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50477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50477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50477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50477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50477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50477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50477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50477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1037DA44" w:rsidR="007B3F0A" w:rsidRPr="00250477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D8336F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0</w:t>
      </w:r>
    </w:p>
    <w:p w14:paraId="30DB0D13" w14:textId="0ECA7900" w:rsidR="00800DF2" w:rsidRPr="00250477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Přehled změn</w:t>
      </w:r>
    </w:p>
    <w:p w14:paraId="30E6C63A" w14:textId="139080F2" w:rsidR="001540FE" w:rsidRPr="00250477" w:rsidRDefault="00496E8A" w:rsidP="00993061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1540FE" w:rsidRPr="00250477" w:rsidSect="001540FE">
          <w:headerReference w:type="default" r:id="rId13"/>
          <w:footerReference w:type="default" r:id="rId14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50477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4B434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5</w:t>
      </w:r>
    </w:p>
    <w:p w14:paraId="76C86D41" w14:textId="242EA63B" w:rsidR="00496E8A" w:rsidRPr="00250477" w:rsidRDefault="009772F3" w:rsidP="00250477">
      <w:pPr>
        <w:pStyle w:val="Nadpis1"/>
        <w:ind w:left="567" w:hanging="510"/>
        <w:rPr>
          <w:lang w:val="cs-CZ"/>
        </w:rPr>
      </w:pPr>
      <w:r>
        <w:rPr>
          <w:lang w:val="cs-CZ"/>
        </w:rPr>
        <w:lastRenderedPageBreak/>
        <w:t>Verze</w:t>
      </w:r>
      <w:r w:rsidR="00250477" w:rsidRPr="00250477">
        <w:rPr>
          <w:lang w:val="cs-CZ"/>
        </w:rPr>
        <w:t xml:space="preserve"> </w:t>
      </w:r>
      <w:r>
        <w:rPr>
          <w:lang w:val="cs-CZ"/>
        </w:rPr>
        <w:t>2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50477" w:rsidRPr="00250477" w14:paraId="15B71F01" w14:textId="77777777" w:rsidTr="002504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70607E0B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40D064C8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50477" w:rsidRPr="00250477" w14:paraId="6BE3B47B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A4D2C86" w14:textId="1446C3D7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3DB1DFCE" w14:textId="4E9100AF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 w:rsidR="00251509"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 w:rsidR="00251509"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 w:rsidR="00251509"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</w:p>
        </w:tc>
      </w:tr>
      <w:tr w:rsidR="00250477" w:rsidRPr="00250477" w14:paraId="3A1F32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CEB5A" w14:textId="270E523A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1.2</w:t>
            </w:r>
          </w:p>
        </w:tc>
        <w:tc>
          <w:tcPr>
            <w:tcW w:w="11295" w:type="dxa"/>
            <w:vAlign w:val="center"/>
          </w:tcPr>
          <w:p w14:paraId="6B3DBA41" w14:textId="79EA9140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</w:t>
            </w:r>
            <w:r w:rsidR="00251509">
              <w:rPr>
                <w:rFonts w:cs="Arial"/>
                <w:szCs w:val="22"/>
                <w:lang w:val="cs-CZ"/>
              </w:rPr>
              <w:t>ní</w:t>
            </w:r>
            <w:r w:rsidRPr="00250477">
              <w:rPr>
                <w:rFonts w:cs="Arial"/>
                <w:szCs w:val="22"/>
                <w:lang w:val="cs-CZ"/>
              </w:rPr>
              <w:t xml:space="preserve"> poznámk</w:t>
            </w:r>
            <w:r w:rsidR="00251509">
              <w:rPr>
                <w:rFonts w:cs="Arial"/>
                <w:szCs w:val="22"/>
                <w:lang w:val="cs-CZ"/>
              </w:rPr>
              <w:t>y</w:t>
            </w:r>
            <w:r w:rsidRPr="00250477">
              <w:rPr>
                <w:rFonts w:cs="Arial"/>
                <w:szCs w:val="22"/>
                <w:lang w:val="cs-CZ"/>
              </w:rPr>
              <w:t xml:space="preserve"> pod čarou upozorňující na nutnost uvádět v žádosti o podporu i nezpůsobilé výdaje.</w:t>
            </w:r>
          </w:p>
        </w:tc>
      </w:tr>
      <w:tr w:rsidR="00A81AF1" w:rsidRPr="00250477" w14:paraId="17B63B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652E5C2" w14:textId="2E7BF978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15451EAB" w14:textId="63CD906A" w:rsidR="00A81AF1" w:rsidRPr="00250477" w:rsidRDefault="00A81AF1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odstavc</w:t>
            </w:r>
            <w:r w:rsidR="00251509">
              <w:rPr>
                <w:rFonts w:cs="Arial"/>
                <w:szCs w:val="22"/>
                <w:lang w:val="cs-CZ"/>
              </w:rPr>
              <w:t>e</w:t>
            </w:r>
            <w:r>
              <w:rPr>
                <w:rFonts w:cs="Arial"/>
                <w:szCs w:val="22"/>
                <w:lang w:val="cs-CZ"/>
              </w:rPr>
              <w:t xml:space="preserve"> k promíjení lhůt</w:t>
            </w:r>
            <w:r w:rsidR="00251509">
              <w:rPr>
                <w:rFonts w:cs="Arial"/>
                <w:szCs w:val="22"/>
                <w:lang w:val="cs-CZ"/>
              </w:rPr>
              <w:t xml:space="preserve"> pro nadbytečnost (postup podle Správního řádu).</w:t>
            </w:r>
          </w:p>
        </w:tc>
      </w:tr>
      <w:tr w:rsidR="00250477" w:rsidRPr="00250477" w14:paraId="77626838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7FEA6BEB" w14:textId="735DB0FB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5F3B0CAE" w14:textId="253EC2E1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 w:rsidRPr="00250477">
              <w:rPr>
                <w:rFonts w:cs="Arial"/>
                <w:szCs w:val="22"/>
                <w:lang w:val="cs-CZ"/>
              </w:rPr>
              <w:t xml:space="preserve"> možnost</w:t>
            </w:r>
            <w:r w:rsidR="00251509">
              <w:rPr>
                <w:rFonts w:cs="Arial"/>
                <w:szCs w:val="22"/>
                <w:lang w:val="cs-CZ"/>
              </w:rPr>
              <w:t>i</w:t>
            </w:r>
            <w:r w:rsidRPr="00250477">
              <w:rPr>
                <w:rFonts w:cs="Arial"/>
                <w:szCs w:val="22"/>
                <w:lang w:val="cs-CZ"/>
              </w:rPr>
              <w:t xml:space="preserve"> dolož</w:t>
            </w:r>
            <w:r w:rsidR="00251509">
              <w:rPr>
                <w:rFonts w:cs="Arial"/>
                <w:szCs w:val="22"/>
                <w:lang w:val="cs-CZ"/>
              </w:rPr>
              <w:t>it</w:t>
            </w:r>
            <w:r w:rsidRPr="00250477">
              <w:rPr>
                <w:rFonts w:cs="Arial"/>
                <w:szCs w:val="22"/>
                <w:lang w:val="cs-CZ"/>
              </w:rPr>
              <w:t xml:space="preserve"> dokument s konverzní doložkou</w:t>
            </w:r>
            <w:r w:rsidRPr="00250477">
              <w:rPr>
                <w:lang w:val="cs-CZ"/>
              </w:rPr>
              <w:t xml:space="preserve"> </w:t>
            </w:r>
            <w:r>
              <w:rPr>
                <w:lang w:val="cs-CZ"/>
              </w:rPr>
              <w:t xml:space="preserve">při </w:t>
            </w:r>
            <w:r w:rsidRPr="00250477">
              <w:rPr>
                <w:rFonts w:cs="Arial"/>
                <w:szCs w:val="22"/>
                <w:lang w:val="cs-CZ"/>
              </w:rPr>
              <w:t>převedení z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250477">
              <w:rPr>
                <w:rFonts w:cs="Arial"/>
                <w:szCs w:val="22"/>
                <w:lang w:val="cs-CZ"/>
              </w:rPr>
              <w:t>el</w:t>
            </w:r>
            <w:r w:rsidR="00251509">
              <w:rPr>
                <w:rFonts w:cs="Arial"/>
                <w:szCs w:val="22"/>
                <w:lang w:val="cs-CZ"/>
              </w:rPr>
              <w:t>ektronické</w:t>
            </w:r>
            <w:r w:rsidRPr="00250477">
              <w:rPr>
                <w:rFonts w:cs="Arial"/>
                <w:szCs w:val="22"/>
                <w:lang w:val="cs-CZ"/>
              </w:rPr>
              <w:t xml:space="preserve"> do tištěné podoby</w:t>
            </w:r>
            <w:r w:rsidR="00E12983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81AF1" w:rsidRPr="00250477" w14:paraId="2921F993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2ECD5CC" w14:textId="2368AA26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</w:t>
            </w:r>
          </w:p>
        </w:tc>
        <w:tc>
          <w:tcPr>
            <w:tcW w:w="11295" w:type="dxa"/>
            <w:vAlign w:val="center"/>
          </w:tcPr>
          <w:p w14:paraId="42D2B978" w14:textId="1D9D72DE" w:rsidR="00A81AF1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A81AF1">
              <w:rPr>
                <w:rFonts w:cs="Arial"/>
                <w:szCs w:val="22"/>
                <w:lang w:val="cs-CZ"/>
              </w:rPr>
              <w:t xml:space="preserve"> pasáž</w:t>
            </w:r>
            <w:r>
              <w:rPr>
                <w:rFonts w:cs="Arial"/>
                <w:szCs w:val="22"/>
                <w:lang w:val="cs-CZ"/>
              </w:rPr>
              <w:t>e</w:t>
            </w:r>
            <w:r w:rsidR="00A81AF1">
              <w:rPr>
                <w:rFonts w:cs="Arial"/>
                <w:szCs w:val="22"/>
                <w:lang w:val="cs-CZ"/>
              </w:rPr>
              <w:t xml:space="preserve">, upozorňující na rozsah kontroly formálních náležitostí a přijatelnosti a možnost navazujících kontrol v dalších fázích administrace.  </w:t>
            </w:r>
          </w:p>
        </w:tc>
      </w:tr>
      <w:tr w:rsidR="00250477" w:rsidRPr="00250477" w14:paraId="2500FA9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60D93C0" w14:textId="415A6C56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21E9E4F3" w14:textId="07D24C86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počítání lhůty na po</w:t>
            </w:r>
            <w:r w:rsidR="00E12983">
              <w:rPr>
                <w:rFonts w:cs="Arial"/>
                <w:szCs w:val="22"/>
                <w:lang w:val="cs-CZ"/>
              </w:rPr>
              <w:t xml:space="preserve">dpis žádosti o podporu žadatelem při opravě zjevných formálních chyb. </w:t>
            </w:r>
          </w:p>
        </w:tc>
      </w:tr>
      <w:tr w:rsidR="00250477" w:rsidRPr="00250477" w14:paraId="4F509FF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23968D5" w14:textId="68EB3824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1F77BB14" w14:textId="33DD540A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počítání lhůt na </w:t>
            </w:r>
            <w:r w:rsidRPr="00E12983">
              <w:rPr>
                <w:rFonts w:cs="Arial"/>
                <w:szCs w:val="22"/>
                <w:lang w:val="cs-CZ"/>
              </w:rPr>
              <w:t>doložení dokumentů nezbytných pro vydání PA/Rozhodnutí</w:t>
            </w:r>
            <w:r>
              <w:rPr>
                <w:rFonts w:cs="Arial"/>
                <w:szCs w:val="22"/>
                <w:lang w:val="cs-CZ"/>
              </w:rPr>
              <w:t xml:space="preserve"> včetně </w:t>
            </w:r>
            <w:r w:rsidR="00CD1469">
              <w:rPr>
                <w:rFonts w:cs="Arial"/>
                <w:szCs w:val="22"/>
                <w:lang w:val="cs-CZ"/>
              </w:rPr>
              <w:t xml:space="preserve">data </w:t>
            </w:r>
            <w:r>
              <w:rPr>
                <w:rFonts w:cs="Arial"/>
                <w:szCs w:val="22"/>
                <w:lang w:val="cs-CZ"/>
              </w:rPr>
              <w:t xml:space="preserve">zahájení </w:t>
            </w:r>
            <w:r w:rsidR="00CD1469">
              <w:rPr>
                <w:rFonts w:cs="Arial"/>
                <w:szCs w:val="22"/>
                <w:lang w:val="cs-CZ"/>
              </w:rPr>
              <w:t xml:space="preserve">běhu </w:t>
            </w:r>
            <w:r>
              <w:rPr>
                <w:rFonts w:cs="Arial"/>
                <w:szCs w:val="22"/>
                <w:lang w:val="cs-CZ"/>
              </w:rPr>
              <w:t>lhůty u náhradních projektů.</w:t>
            </w:r>
          </w:p>
        </w:tc>
      </w:tr>
      <w:tr w:rsidR="00250477" w:rsidRPr="00250477" w14:paraId="018918B8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6250A04" w14:textId="563B9848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3.4.1</w:t>
            </w:r>
          </w:p>
        </w:tc>
        <w:tc>
          <w:tcPr>
            <w:tcW w:w="11295" w:type="dxa"/>
            <w:vAlign w:val="center"/>
          </w:tcPr>
          <w:p w14:paraId="05FE22C8" w14:textId="00B3BECE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procesních postupů u přezkumného řízení.</w:t>
            </w:r>
          </w:p>
        </w:tc>
      </w:tr>
      <w:tr w:rsidR="00250477" w:rsidRPr="00250477" w14:paraId="7D1F21E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AF5FB16" w14:textId="13CAE13D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vAlign w:val="center"/>
          </w:tcPr>
          <w:p w14:paraId="09AE41CE" w14:textId="105F5198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Rozpracování kapitoly pro různé výsledky přezkumného řízení.</w:t>
            </w:r>
          </w:p>
        </w:tc>
      </w:tr>
      <w:tr w:rsidR="00250477" w:rsidRPr="00250477" w14:paraId="07EEAA2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AE5C6D6" w14:textId="407F3DC4" w:rsidR="00250477" w:rsidRPr="00250477" w:rsidRDefault="0013244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</w:t>
            </w:r>
          </w:p>
        </w:tc>
        <w:tc>
          <w:tcPr>
            <w:tcW w:w="11295" w:type="dxa"/>
            <w:vAlign w:val="center"/>
          </w:tcPr>
          <w:p w14:paraId="5C0A0856" w14:textId="21A05A58" w:rsidR="00250477" w:rsidRPr="00250477" w:rsidRDefault="009543EF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data nabytí účinnosti Právních aktů. </w:t>
            </w:r>
            <w:r w:rsidR="00132443">
              <w:rPr>
                <w:rFonts w:cs="Arial"/>
                <w:szCs w:val="22"/>
                <w:lang w:val="cs-CZ"/>
              </w:rPr>
              <w:t>Úprava postupu vydávání Právních aktů v závislosti na typu příjemce v tabulce č. 3.</w:t>
            </w:r>
          </w:p>
        </w:tc>
      </w:tr>
      <w:tr w:rsidR="00250477" w:rsidRPr="00250477" w14:paraId="0A0DB1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9F85C28" w14:textId="6C812ADA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17F41671" w14:textId="1ECABFE0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Nová kapitol</w:t>
            </w:r>
            <w:r w:rsidR="006B16CB">
              <w:rPr>
                <w:rFonts w:cs="Arial"/>
                <w:szCs w:val="22"/>
                <w:lang w:val="cs-CZ"/>
              </w:rPr>
              <w:t>a</w:t>
            </w:r>
            <w:r>
              <w:rPr>
                <w:rFonts w:cs="Arial"/>
                <w:szCs w:val="22"/>
                <w:lang w:val="cs-CZ"/>
              </w:rPr>
              <w:t xml:space="preserve"> k ověření podniku v obtížích a nedovoleného střetu zájmů. </w:t>
            </w:r>
          </w:p>
        </w:tc>
      </w:tr>
      <w:tr w:rsidR="00250477" w:rsidRPr="00250477" w14:paraId="42FBF690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643D308" w14:textId="59842B4B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0303C728" w14:textId="69B8792B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na nezpůsobilost výdajů realizovaných před datem zahájení realizace projektu, které žadatel uvádí v žádosti o podporu.</w:t>
            </w:r>
          </w:p>
        </w:tc>
      </w:tr>
      <w:tr w:rsidR="00250477" w:rsidRPr="00250477" w14:paraId="3CCA010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4A84E5F1" w14:textId="081B9B51" w:rsidR="00250477" w:rsidRPr="00250477" w:rsidRDefault="00887DB5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vAlign w:val="center"/>
          </w:tcPr>
          <w:p w14:paraId="67763487" w14:textId="62310D30" w:rsidR="00250477" w:rsidRPr="00250477" w:rsidRDefault="00887DB5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</w:t>
            </w:r>
            <w:r w:rsidR="006B16CB">
              <w:rPr>
                <w:rFonts w:cs="Arial"/>
                <w:szCs w:val="22"/>
                <w:lang w:val="cs-CZ"/>
              </w:rPr>
              <w:t xml:space="preserve">celé </w:t>
            </w:r>
            <w:r>
              <w:rPr>
                <w:rFonts w:cs="Arial"/>
                <w:szCs w:val="22"/>
                <w:lang w:val="cs-CZ"/>
              </w:rPr>
              <w:t xml:space="preserve">kapitoly. </w:t>
            </w:r>
          </w:p>
        </w:tc>
      </w:tr>
      <w:tr w:rsidR="00250477" w:rsidRPr="00250477" w14:paraId="6A02D0C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CFE14A7" w14:textId="39FE01B5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4.3 </w:t>
            </w:r>
          </w:p>
        </w:tc>
        <w:tc>
          <w:tcPr>
            <w:tcW w:w="11295" w:type="dxa"/>
            <w:vAlign w:val="center"/>
          </w:tcPr>
          <w:p w14:paraId="2A6B1B4B" w14:textId="1B99C755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6B16CB">
              <w:rPr>
                <w:rFonts w:cs="Arial"/>
                <w:szCs w:val="22"/>
                <w:lang w:val="cs-CZ"/>
              </w:rPr>
              <w:t xml:space="preserve"> vysvětlení, co je myšleno sledovaným obdobím během udržitelnosti projektu.</w:t>
            </w:r>
          </w:p>
        </w:tc>
      </w:tr>
      <w:tr w:rsidR="00250477" w:rsidRPr="00250477" w14:paraId="6906489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6625D30" w14:textId="2A77D28D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vAlign w:val="center"/>
          </w:tcPr>
          <w:p w14:paraId="069DA66D" w14:textId="5A15AA63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nutnost plnit nadřazené předpisy včetně nařízení EU a metodik MMR. Doplnění odkazů. Upozornění na rozsah, účel a platnost posouzení předložené dokumentace k zakázkám ve fázi přípravy. </w:t>
            </w:r>
            <w:r w:rsidR="009772F3">
              <w:rPr>
                <w:rFonts w:cs="Arial"/>
                <w:szCs w:val="22"/>
                <w:lang w:val="cs-CZ"/>
              </w:rPr>
              <w:t>Upozornění na možnost výzvy k doložení dokumentace u zakázek malého rozsahu na nepřímé náklady.</w:t>
            </w:r>
          </w:p>
        </w:tc>
      </w:tr>
      <w:tr w:rsidR="00250477" w:rsidRPr="00250477" w14:paraId="750EB5D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43BFF4C" w14:textId="1010EA96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5.3</w:t>
            </w:r>
          </w:p>
        </w:tc>
        <w:tc>
          <w:tcPr>
            <w:tcW w:w="11295" w:type="dxa"/>
            <w:vAlign w:val="center"/>
          </w:tcPr>
          <w:p w14:paraId="5CBDB67D" w14:textId="526B53F4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požadavku na poskytování informací v souladu s nadřazenou legislativou.</w:t>
            </w:r>
          </w:p>
        </w:tc>
      </w:tr>
      <w:tr w:rsidR="00250477" w:rsidRPr="00250477" w14:paraId="13CD7673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DB03F3" w14:textId="106D5ED3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5.4</w:t>
            </w:r>
          </w:p>
        </w:tc>
        <w:tc>
          <w:tcPr>
            <w:tcW w:w="11295" w:type="dxa"/>
            <w:vAlign w:val="center"/>
          </w:tcPr>
          <w:p w14:paraId="1F3372F2" w14:textId="1BAB5CDE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Změna pravidel pro předkládání položkového rozpočtu stavby. </w:t>
            </w:r>
          </w:p>
        </w:tc>
      </w:tr>
      <w:tr w:rsidR="00250477" w:rsidRPr="00250477" w14:paraId="76BD9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1E86FC1" w14:textId="4516AF74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</w:t>
            </w:r>
            <w:r w:rsidR="00841762">
              <w:rPr>
                <w:rFonts w:cs="Arial"/>
                <w:szCs w:val="22"/>
                <w:lang w:val="cs-CZ"/>
              </w:rPr>
              <w:t>.6</w:t>
            </w:r>
          </w:p>
        </w:tc>
        <w:tc>
          <w:tcPr>
            <w:tcW w:w="11295" w:type="dxa"/>
            <w:vAlign w:val="center"/>
          </w:tcPr>
          <w:p w14:paraId="2D1416DB" w14:textId="600C9F06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označování faktur v případě úhrady z více zdrojů. </w:t>
            </w:r>
          </w:p>
        </w:tc>
      </w:tr>
      <w:tr w:rsidR="00250477" w:rsidRPr="00250477" w14:paraId="6ECCF40A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EFF4083" w14:textId="07E8632F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615AADDD" w14:textId="2B9DDA0F" w:rsidR="00250477" w:rsidRPr="00250477" w:rsidRDefault="00A975D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způsobilosti v případě, že předmět financování není využíván výhradně k naplnění účelu a cílů projektu. Doplněny odkazy na relevantní legislativu. Doplněno upozornění, že výdaje označené při kontrole žádosti o platbu za nezpůsobilé bude možné nahradit. </w:t>
            </w:r>
          </w:p>
        </w:tc>
      </w:tr>
      <w:tr w:rsidR="00250477" w:rsidRPr="00250477" w14:paraId="34D0E34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EB90C3F" w14:textId="7C06F29A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7C17B6E8" w14:textId="65DD03AE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vymezení nepřímých nákladů</w:t>
            </w:r>
            <w:r w:rsidR="009772F3">
              <w:rPr>
                <w:rFonts w:cs="Arial"/>
                <w:szCs w:val="22"/>
                <w:lang w:val="cs-CZ"/>
              </w:rPr>
              <w:t xml:space="preserve"> a povinnosti uchovávat dokumentaci k zakázkám pro případné kontroly.</w:t>
            </w:r>
          </w:p>
        </w:tc>
      </w:tr>
      <w:tr w:rsidR="00250477" w:rsidRPr="00250477" w14:paraId="6129E12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5F0857" w14:textId="3608227C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8.1</w:t>
            </w:r>
          </w:p>
        </w:tc>
        <w:tc>
          <w:tcPr>
            <w:tcW w:w="11295" w:type="dxa"/>
            <w:vAlign w:val="center"/>
          </w:tcPr>
          <w:p w14:paraId="0ACFCE4C" w14:textId="40FC266D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Popsáno sledování limitu pro určení pravidel způsobilosti DPH a postupu v případě změny daňového statutu.</w:t>
            </w:r>
          </w:p>
        </w:tc>
      </w:tr>
      <w:tr w:rsidR="00250477" w:rsidRPr="00250477" w14:paraId="1914FFD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E059F5" w14:textId="3064966B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18E80BAF" w14:textId="1823FB2B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Vysvětlení hmotných a nehmotných investic pro účely pravidel povinné publicity.</w:t>
            </w:r>
          </w:p>
        </w:tc>
      </w:tr>
      <w:tr w:rsidR="00250477" w:rsidRPr="00250477" w14:paraId="5EE0FD0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596A38" w14:textId="4BC042D1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5D4C9AF1" w14:textId="6B263660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provádění prvků povinné publicity.</w:t>
            </w:r>
            <w:r w:rsidR="004D7DCB">
              <w:rPr>
                <w:rFonts w:cs="Arial"/>
                <w:szCs w:val="22"/>
                <w:lang w:val="cs-CZ"/>
              </w:rPr>
              <w:t xml:space="preserve"> Upraven vztah mezi prováděním povinné publicity a uplatněním paušální sazby.</w:t>
            </w:r>
          </w:p>
        </w:tc>
      </w:tr>
      <w:tr w:rsidR="004D7DCB" w:rsidRPr="00250477" w14:paraId="175831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4DC052" w14:textId="3AB846BF" w:rsidR="004D7DCB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20D7F17E" w14:textId="2D6EA614" w:rsidR="004D7DCB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poznámek pod čarou s důležitými odkazy.</w:t>
            </w:r>
          </w:p>
        </w:tc>
      </w:tr>
      <w:tr w:rsidR="00250477" w:rsidRPr="00250477" w14:paraId="30A7F8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EE727F1" w14:textId="2201A81F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10.4 </w:t>
            </w:r>
          </w:p>
        </w:tc>
        <w:tc>
          <w:tcPr>
            <w:tcW w:w="11295" w:type="dxa"/>
            <w:vAlign w:val="center"/>
          </w:tcPr>
          <w:p w14:paraId="54F40671" w14:textId="06F183C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zrušena.</w:t>
            </w:r>
          </w:p>
        </w:tc>
      </w:tr>
      <w:tr w:rsidR="00250477" w:rsidRPr="00250477" w14:paraId="3729085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7C94B" w14:textId="17285404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26521CD6" w14:textId="0821396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tabulky s přehledem pravidel pro předkládání zpráv o realizaci a udržitelnosti.</w:t>
            </w:r>
          </w:p>
        </w:tc>
      </w:tr>
      <w:tr w:rsidR="00250477" w:rsidRPr="00250477" w14:paraId="5976C98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B78AF63" w14:textId="5A2C5268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FED30D2" w14:textId="70AD2920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lhůt pro předkládání zpráv o realizaci za sledovaná období ukončená před vydáním právního aktu. </w:t>
            </w:r>
          </w:p>
        </w:tc>
      </w:tr>
      <w:tr w:rsidR="00250477" w:rsidRPr="00250477" w14:paraId="65F9461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35E67DA" w14:textId="7B3EC3EA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vAlign w:val="center"/>
          </w:tcPr>
          <w:p w14:paraId="57C2C480" w14:textId="10290869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celé kapitoly i jejích podkapitol. </w:t>
            </w:r>
            <w:r w:rsidR="00A13B8A">
              <w:rPr>
                <w:rFonts w:cs="Arial"/>
                <w:szCs w:val="22"/>
                <w:lang w:val="cs-CZ"/>
              </w:rPr>
              <w:t>Kapitola 12.5 zrušena.</w:t>
            </w:r>
          </w:p>
        </w:tc>
      </w:tr>
      <w:tr w:rsidR="00250477" w:rsidRPr="00250477" w14:paraId="505AB2F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61875E9" w14:textId="3D7527DF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</w:t>
            </w:r>
          </w:p>
        </w:tc>
        <w:tc>
          <w:tcPr>
            <w:tcW w:w="11295" w:type="dxa"/>
            <w:vAlign w:val="center"/>
          </w:tcPr>
          <w:p w14:paraId="1370257C" w14:textId="66158B18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a upřesnění textu celé kapitoly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24D6EFC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B4E9877" w14:textId="1632676A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713BF946" w14:textId="763611D1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odkazu na novou vyhlášku. </w:t>
            </w:r>
          </w:p>
        </w:tc>
      </w:tr>
      <w:tr w:rsidR="00250477" w:rsidRPr="00250477" w14:paraId="063652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82F85D" w14:textId="105BD6B1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13.6</w:t>
            </w:r>
          </w:p>
        </w:tc>
        <w:tc>
          <w:tcPr>
            <w:tcW w:w="11295" w:type="dxa"/>
            <w:vAlign w:val="center"/>
          </w:tcPr>
          <w:p w14:paraId="467EB6C4" w14:textId="05CF7F2A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 nastavení délky sledovaných období projektů OSS.</w:t>
            </w:r>
          </w:p>
        </w:tc>
      </w:tr>
      <w:tr w:rsidR="00250477" w:rsidRPr="00250477" w14:paraId="2AFF6F22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C8D7713" w14:textId="0E635471" w:rsidR="00250477" w:rsidRPr="00250477" w:rsidRDefault="00033A2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</w:t>
            </w:r>
          </w:p>
        </w:tc>
        <w:tc>
          <w:tcPr>
            <w:tcW w:w="11295" w:type="dxa"/>
            <w:vAlign w:val="center"/>
          </w:tcPr>
          <w:p w14:paraId="3A1DF9A8" w14:textId="66B10A6B" w:rsidR="00250477" w:rsidRPr="00250477" w:rsidRDefault="00033A2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informace k podnětům </w:t>
            </w:r>
            <w:r w:rsidRPr="00033A2B">
              <w:rPr>
                <w:rFonts w:cs="Arial"/>
                <w:szCs w:val="22"/>
                <w:lang w:val="cs-CZ"/>
              </w:rPr>
              <w:t>na porušování Listiny základních práv EU a Úmluvy OSN o právech osob se zdravotním postižením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729CC44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3472F93" w14:textId="581F8281" w:rsidR="00250477" w:rsidRPr="00250477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15.1</w:t>
            </w:r>
          </w:p>
        </w:tc>
        <w:tc>
          <w:tcPr>
            <w:tcW w:w="11295" w:type="dxa"/>
            <w:vAlign w:val="center"/>
          </w:tcPr>
          <w:p w14:paraId="7CF8DF55" w14:textId="61433E87" w:rsidR="00250477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adresy pro zasílání stížností.</w:t>
            </w:r>
          </w:p>
        </w:tc>
      </w:tr>
      <w:tr w:rsidR="007471BC" w:rsidRPr="00250477" w14:paraId="4A5F24C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241585" w14:textId="27181B1B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vAlign w:val="center"/>
          </w:tcPr>
          <w:p w14:paraId="535A4D95" w14:textId="42ACDA46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systému vzorkování projektů ke kontrole. Doplnění kontrol na místě.</w:t>
            </w:r>
          </w:p>
        </w:tc>
      </w:tr>
      <w:tr w:rsidR="007471BC" w:rsidRPr="00250477" w14:paraId="26C04DF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F806245" w14:textId="6DA848F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16.1.2</w:t>
            </w:r>
          </w:p>
        </w:tc>
        <w:tc>
          <w:tcPr>
            <w:tcW w:w="11295" w:type="dxa"/>
            <w:vAlign w:val="center"/>
          </w:tcPr>
          <w:p w14:paraId="3B46D0AD" w14:textId="481779BA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21BED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35D061" w14:textId="3FAC5883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16.1.3</w:t>
            </w:r>
          </w:p>
        </w:tc>
        <w:tc>
          <w:tcPr>
            <w:tcW w:w="11295" w:type="dxa"/>
            <w:vAlign w:val="center"/>
          </w:tcPr>
          <w:p w14:paraId="7B87C19F" w14:textId="38BC53DB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641D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D00E8F" w14:textId="0547E0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16.4</w:t>
            </w:r>
          </w:p>
        </w:tc>
        <w:tc>
          <w:tcPr>
            <w:tcW w:w="11295" w:type="dxa"/>
            <w:vAlign w:val="center"/>
          </w:tcPr>
          <w:p w14:paraId="24CB4C7B" w14:textId="2775A920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struktury kapitoly.</w:t>
            </w:r>
          </w:p>
        </w:tc>
      </w:tr>
      <w:tr w:rsidR="007471BC" w:rsidRPr="00250477" w14:paraId="5F1BFC2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F98E6F4" w14:textId="28271CD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17.1.2</w:t>
            </w:r>
          </w:p>
        </w:tc>
        <w:tc>
          <w:tcPr>
            <w:tcW w:w="11295" w:type="dxa"/>
            <w:vAlign w:val="center"/>
          </w:tcPr>
          <w:p w14:paraId="07E108D1" w14:textId="60E63A77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u příjemců typu OSS není možné využít</w:t>
            </w:r>
            <w:r w:rsidRPr="007471BC">
              <w:rPr>
                <w:rFonts w:cs="Arial"/>
                <w:szCs w:val="22"/>
                <w:lang w:val="cs-CZ"/>
              </w:rPr>
              <w:t xml:space="preserve"> výzvu k nápravě či výzvu k vrácení dotace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471BC" w:rsidRPr="00250477" w14:paraId="0BEB462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5200497" w14:textId="4D48BD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17.5</w:t>
            </w:r>
          </w:p>
        </w:tc>
        <w:tc>
          <w:tcPr>
            <w:tcW w:w="11295" w:type="dxa"/>
            <w:vAlign w:val="center"/>
          </w:tcPr>
          <w:p w14:paraId="285CD1D9" w14:textId="3789683E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důvodů pro pozastavení administrace projektu.</w:t>
            </w:r>
          </w:p>
        </w:tc>
      </w:tr>
      <w:tr w:rsidR="007471BC" w:rsidRPr="00250477" w14:paraId="5DE6CAE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CFFF83F" w14:textId="60B5571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2E3880B" w14:textId="7DCA41D2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a doplnění pojmů.</w:t>
            </w:r>
          </w:p>
        </w:tc>
      </w:tr>
      <w:tr w:rsidR="007471BC" w:rsidRPr="00250477" w14:paraId="15A59B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19B6C5" w14:textId="6694448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008551F4" w14:textId="60FD077F" w:rsidR="007471BC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obou podkapitol o další legislativní dokumenty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79BE829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4C12052" w14:textId="17661C76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1</w:t>
            </w:r>
          </w:p>
        </w:tc>
        <w:tc>
          <w:tcPr>
            <w:tcW w:w="11295" w:type="dxa"/>
            <w:vAlign w:val="center"/>
          </w:tcPr>
          <w:p w14:paraId="2001A25D" w14:textId="0FA5A6CF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Drobné úpravy převážně formálního charakteru.</w:t>
            </w:r>
          </w:p>
        </w:tc>
      </w:tr>
      <w:tr w:rsidR="003724A6" w:rsidRPr="00250477" w14:paraId="779FC1B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79DB369" w14:textId="6DE5032E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57F89CAF" w14:textId="34ED5369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povinnosti pro kontrolu průběhu řízení </w:t>
            </w:r>
            <w:r w:rsidRPr="003724A6">
              <w:rPr>
                <w:rFonts w:cs="Arial"/>
                <w:szCs w:val="22"/>
                <w:lang w:val="cs-CZ"/>
              </w:rPr>
              <w:t>před uzavřením smlouvy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037FF82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36B0457" w14:textId="38A6D625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3</w:t>
            </w:r>
          </w:p>
        </w:tc>
        <w:tc>
          <w:tcPr>
            <w:tcW w:w="11295" w:type="dxa"/>
            <w:vAlign w:val="center"/>
          </w:tcPr>
          <w:p w14:paraId="0B923821" w14:textId="0C76642A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Rozsáhlá aktualizace znění čestného prohlášení.</w:t>
            </w:r>
          </w:p>
        </w:tc>
      </w:tr>
    </w:tbl>
    <w:p w14:paraId="7BAD50B5" w14:textId="7D96CAFE" w:rsidR="002258B1" w:rsidRPr="00250477" w:rsidRDefault="002258B1" w:rsidP="002258B1">
      <w:pPr>
        <w:pStyle w:val="Nadpis1"/>
        <w:ind w:left="567" w:hanging="510"/>
        <w:rPr>
          <w:lang w:val="cs-CZ"/>
        </w:rPr>
      </w:pPr>
      <w:r>
        <w:rPr>
          <w:lang w:val="cs-CZ"/>
        </w:rPr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3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7270"/>
        <w:gridCol w:w="4025"/>
      </w:tblGrid>
      <w:tr w:rsidR="002258B1" w:rsidRPr="00250477" w14:paraId="1F7D0F63" w14:textId="777777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42FE3AD2" w14:textId="77777777" w:rsidR="002258B1" w:rsidRPr="00250477" w:rsidRDefault="002258B1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gridSpan w:val="2"/>
            <w:shd w:val="clear" w:color="auto" w:fill="9CC2E5" w:themeFill="accent1" w:themeFillTint="99"/>
            <w:vAlign w:val="center"/>
          </w:tcPr>
          <w:p w14:paraId="2E2368ED" w14:textId="77777777" w:rsidR="002258B1" w:rsidRPr="00250477" w:rsidRDefault="002258B1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258B1" w:rsidRPr="00250477" w14:paraId="5D582C41" w14:textId="77777777">
        <w:trPr>
          <w:trHeight w:val="406"/>
        </w:trPr>
        <w:tc>
          <w:tcPr>
            <w:tcW w:w="2648" w:type="dxa"/>
            <w:vAlign w:val="center"/>
          </w:tcPr>
          <w:p w14:paraId="1BC400CA" w14:textId="77777777" w:rsidR="002258B1" w:rsidRPr="00250477" w:rsidRDefault="002258B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gridSpan w:val="2"/>
            <w:vAlign w:val="center"/>
          </w:tcPr>
          <w:p w14:paraId="495F0539" w14:textId="53495A70" w:rsidR="002258B1" w:rsidRPr="00250477" w:rsidRDefault="002258B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  <w:r w:rsidR="00F42208">
              <w:rPr>
                <w:rFonts w:cs="Arial"/>
                <w:szCs w:val="22"/>
                <w:lang w:val="cs-CZ"/>
              </w:rPr>
              <w:t xml:space="preserve"> Aktualizace odkazů.</w:t>
            </w:r>
            <w:r w:rsidR="000323C4">
              <w:rPr>
                <w:rFonts w:cs="Arial"/>
                <w:szCs w:val="22"/>
                <w:lang w:val="cs-CZ"/>
              </w:rPr>
              <w:t xml:space="preserve"> Zapracování Závazných stanovisek.</w:t>
            </w:r>
          </w:p>
        </w:tc>
      </w:tr>
      <w:tr w:rsidR="000B01A8" w:rsidRPr="00250477" w14:paraId="6EE48B4C" w14:textId="77777777" w:rsidTr="00933B84">
        <w:trPr>
          <w:trHeight w:val="406"/>
        </w:trPr>
        <w:tc>
          <w:tcPr>
            <w:tcW w:w="2648" w:type="dxa"/>
            <w:vAlign w:val="center"/>
          </w:tcPr>
          <w:p w14:paraId="23C9EBA0" w14:textId="68340027" w:rsidR="000B01A8" w:rsidRPr="00250477" w:rsidRDefault="000B01A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1.1</w:t>
            </w:r>
          </w:p>
        </w:tc>
        <w:tc>
          <w:tcPr>
            <w:tcW w:w="7270" w:type="dxa"/>
            <w:vAlign w:val="center"/>
          </w:tcPr>
          <w:p w14:paraId="5D573077" w14:textId="77777777" w:rsidR="000B01A8" w:rsidRPr="00250477" w:rsidRDefault="000B01A8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Formální změna pojetí uživatelských příruček pro práci v MS2021+ (změna se dotýká i dalších kapitol). Upozornění upravující obcházení Pravidel doplněno o hodnocení a výběr projektů. </w:t>
            </w:r>
          </w:p>
        </w:tc>
        <w:tc>
          <w:tcPr>
            <w:tcW w:w="4025" w:type="dxa"/>
            <w:vAlign w:val="center"/>
          </w:tcPr>
          <w:p w14:paraId="34DA0BD6" w14:textId="0623529F" w:rsidR="000B01A8" w:rsidRDefault="000B01A8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 w:rsidR="00170D5D">
              <w:rPr>
                <w:rFonts w:cs="Arial"/>
                <w:lang w:val="cs-CZ"/>
              </w:rPr>
              <w:t>4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 w:rsidRPr="000B01A8">
              <w:rPr>
                <w:rFonts w:cs="Arial"/>
                <w:lang w:val="cs-CZ"/>
              </w:rPr>
              <w:t>22. 2. 2023</w:t>
            </w:r>
          </w:p>
          <w:p w14:paraId="14612C13" w14:textId="08892EEE" w:rsidR="00D615B5" w:rsidRPr="00250477" w:rsidRDefault="00D615B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ZS)</w:t>
            </w:r>
          </w:p>
        </w:tc>
      </w:tr>
      <w:tr w:rsidR="00F42208" w:rsidRPr="00250477" w14:paraId="6DDFBE11" w14:textId="77777777">
        <w:trPr>
          <w:trHeight w:val="406"/>
        </w:trPr>
        <w:tc>
          <w:tcPr>
            <w:tcW w:w="2648" w:type="dxa"/>
            <w:vAlign w:val="center"/>
          </w:tcPr>
          <w:p w14:paraId="4DD52422" w14:textId="261FC191" w:rsidR="00F42208" w:rsidRPr="00250477" w:rsidRDefault="00F4220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gridSpan w:val="2"/>
            <w:vAlign w:val="center"/>
          </w:tcPr>
          <w:p w14:paraId="04D80260" w14:textId="7521DB81" w:rsidR="00F42208" w:rsidRPr="00250477" w:rsidRDefault="00F42208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využití tzv. fikce doručení</w:t>
            </w:r>
          </w:p>
        </w:tc>
      </w:tr>
      <w:tr w:rsidR="008B5F2C" w:rsidRPr="00250477" w14:paraId="54242516" w14:textId="77777777">
        <w:trPr>
          <w:trHeight w:val="406"/>
        </w:trPr>
        <w:tc>
          <w:tcPr>
            <w:tcW w:w="2648" w:type="dxa"/>
            <w:vAlign w:val="center"/>
          </w:tcPr>
          <w:p w14:paraId="06EB6A35" w14:textId="77A287D7" w:rsidR="008B5F2C" w:rsidRDefault="008B5F2C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2.4</w:t>
            </w:r>
          </w:p>
        </w:tc>
        <w:tc>
          <w:tcPr>
            <w:tcW w:w="11295" w:type="dxa"/>
            <w:gridSpan w:val="2"/>
            <w:vAlign w:val="center"/>
          </w:tcPr>
          <w:p w14:paraId="10562708" w14:textId="65BCF0CA" w:rsidR="008B5F2C" w:rsidRDefault="008B5F2C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pravidel pro poskytování konzultací.</w:t>
            </w:r>
          </w:p>
        </w:tc>
      </w:tr>
      <w:tr w:rsidR="0026240B" w:rsidRPr="00250477" w14:paraId="2E74EE11" w14:textId="77777777" w:rsidTr="00E87169">
        <w:trPr>
          <w:trHeight w:val="406"/>
        </w:trPr>
        <w:tc>
          <w:tcPr>
            <w:tcW w:w="2648" w:type="dxa"/>
            <w:vAlign w:val="center"/>
          </w:tcPr>
          <w:p w14:paraId="3F52FAD8" w14:textId="4172F77C" w:rsidR="0026240B" w:rsidRPr="00250477" w:rsidRDefault="0026240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7270" w:type="dxa"/>
            <w:vAlign w:val="center"/>
          </w:tcPr>
          <w:p w14:paraId="06A75D34" w14:textId="77777777" w:rsidR="0026240B" w:rsidRPr="00250477" w:rsidRDefault="0026240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Zdůraznění pravidla, že na jeden projektový záměr je možné podat pouze jednu žádost o podporu. Doplnění informace ohledně zveřejňování údajů o podpořených projektech na webu.  </w:t>
            </w:r>
          </w:p>
        </w:tc>
        <w:tc>
          <w:tcPr>
            <w:tcW w:w="4025" w:type="dxa"/>
            <w:vAlign w:val="center"/>
          </w:tcPr>
          <w:p w14:paraId="1F3F6C73" w14:textId="77777777" w:rsidR="0026240B" w:rsidRDefault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 w:rsidR="00444BBF">
              <w:rPr>
                <w:rFonts w:cs="Arial"/>
                <w:lang w:val="cs-CZ"/>
              </w:rPr>
              <w:t>19</w:t>
            </w:r>
            <w:r w:rsidRPr="718A0B37">
              <w:rPr>
                <w:rFonts w:cs="Arial"/>
                <w:lang w:val="cs-CZ"/>
              </w:rPr>
              <w:t xml:space="preserve">. </w:t>
            </w:r>
            <w:r w:rsidR="00444BBF">
              <w:rPr>
                <w:rFonts w:cs="Arial"/>
                <w:lang w:val="cs-CZ"/>
              </w:rPr>
              <w:t>9</w:t>
            </w:r>
            <w:r w:rsidRPr="718A0B37">
              <w:rPr>
                <w:rFonts w:cs="Arial"/>
                <w:lang w:val="cs-CZ"/>
              </w:rPr>
              <w:t>. 202</w:t>
            </w:r>
            <w:r w:rsidR="00444BBF">
              <w:rPr>
                <w:rFonts w:cs="Arial"/>
                <w:lang w:val="cs-CZ"/>
              </w:rPr>
              <w:t>2</w:t>
            </w:r>
          </w:p>
          <w:p w14:paraId="4089E5E9" w14:textId="3D1412E5" w:rsidR="000B01A8" w:rsidRDefault="000B01A8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 w:rsidR="00170D5D">
              <w:rPr>
                <w:rFonts w:cs="Arial"/>
                <w:lang w:val="cs-CZ"/>
              </w:rPr>
              <w:t>4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 w:rsidRPr="000B01A8">
              <w:rPr>
                <w:rFonts w:cs="Arial"/>
                <w:lang w:val="cs-CZ"/>
              </w:rPr>
              <w:t>22. 2. 2023</w:t>
            </w:r>
          </w:p>
          <w:p w14:paraId="6D6DF5A0" w14:textId="2D97088F" w:rsidR="00D615B5" w:rsidRPr="006048F5" w:rsidRDefault="00D615B5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ZS)</w:t>
            </w:r>
          </w:p>
        </w:tc>
      </w:tr>
      <w:tr w:rsidR="00C318B0" w:rsidRPr="00250477" w14:paraId="26884ED3" w14:textId="77777777" w:rsidTr="00933B84">
        <w:trPr>
          <w:trHeight w:val="406"/>
        </w:trPr>
        <w:tc>
          <w:tcPr>
            <w:tcW w:w="2648" w:type="dxa"/>
            <w:vAlign w:val="center"/>
          </w:tcPr>
          <w:p w14:paraId="66A9CBAD" w14:textId="0359E6D3" w:rsidR="00C318B0" w:rsidRPr="00250477" w:rsidRDefault="00C318B0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7270" w:type="dxa"/>
            <w:vAlign w:val="center"/>
          </w:tcPr>
          <w:p w14:paraId="175BDFCA" w14:textId="77777777" w:rsidR="00C318B0" w:rsidRPr="00250477" w:rsidRDefault="00C318B0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povinnosti vykazování příspěvku k horizontálním zásadám. Doplnění informací k </w:t>
            </w:r>
            <w:r w:rsidRPr="003A1A86">
              <w:rPr>
                <w:rFonts w:cs="Arial"/>
                <w:szCs w:val="22"/>
                <w:lang w:val="cs-CZ"/>
              </w:rPr>
              <w:t>zásad</w:t>
            </w:r>
            <w:r>
              <w:rPr>
                <w:rFonts w:cs="Arial"/>
                <w:szCs w:val="22"/>
                <w:lang w:val="cs-CZ"/>
              </w:rPr>
              <w:t>ě</w:t>
            </w:r>
            <w:r w:rsidRPr="003A1A86">
              <w:rPr>
                <w:rFonts w:cs="Arial"/>
                <w:szCs w:val="22"/>
                <w:lang w:val="cs-CZ"/>
              </w:rPr>
              <w:t xml:space="preserve"> „významně nepoškozovat“ environmentální cíle</w:t>
            </w:r>
            <w:r>
              <w:rPr>
                <w:rFonts w:cs="Arial"/>
                <w:szCs w:val="22"/>
                <w:lang w:val="cs-CZ"/>
              </w:rPr>
              <w:t xml:space="preserve"> EU. </w:t>
            </w:r>
          </w:p>
        </w:tc>
        <w:tc>
          <w:tcPr>
            <w:tcW w:w="4025" w:type="dxa"/>
            <w:vAlign w:val="center"/>
          </w:tcPr>
          <w:p w14:paraId="4E494986" w14:textId="629E1612" w:rsidR="00C318B0" w:rsidRDefault="00C318B0" w:rsidP="00C318B0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 w:rsidR="00B36935">
              <w:rPr>
                <w:rFonts w:cs="Arial"/>
                <w:lang w:val="cs-CZ"/>
              </w:rPr>
              <w:t>7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 w:rsidR="00B36935" w:rsidRPr="00B36935">
              <w:rPr>
                <w:rFonts w:cs="Arial"/>
                <w:lang w:val="cs-CZ"/>
              </w:rPr>
              <w:t>17.7.2023</w:t>
            </w:r>
          </w:p>
          <w:p w14:paraId="1AF79127" w14:textId="6C967CF5" w:rsidR="00C318B0" w:rsidRPr="00250477" w:rsidRDefault="00C318B0" w:rsidP="00C318B0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ZS)</w:t>
            </w:r>
          </w:p>
        </w:tc>
      </w:tr>
      <w:tr w:rsidR="006048F5" w:rsidRPr="00250477" w14:paraId="20AF2B54" w14:textId="77777777" w:rsidTr="006048F5">
        <w:trPr>
          <w:trHeight w:val="406"/>
        </w:trPr>
        <w:tc>
          <w:tcPr>
            <w:tcW w:w="2648" w:type="dxa"/>
            <w:vAlign w:val="center"/>
          </w:tcPr>
          <w:p w14:paraId="451451CE" w14:textId="6CA87448" w:rsidR="006048F5" w:rsidRPr="00250477" w:rsidRDefault="006048F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7270" w:type="dxa"/>
            <w:vAlign w:val="center"/>
          </w:tcPr>
          <w:p w14:paraId="5E690441" w14:textId="77777777" w:rsidR="006048F5" w:rsidRPr="00250477" w:rsidRDefault="006048F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definice dovolených změn žádosti o podporu nad rámec výzvy k doplnění. Změna předpokladů pro schválení prodloužení lhůty na doplnění.</w:t>
            </w:r>
          </w:p>
        </w:tc>
        <w:tc>
          <w:tcPr>
            <w:tcW w:w="4025" w:type="dxa"/>
            <w:vAlign w:val="center"/>
          </w:tcPr>
          <w:p w14:paraId="37931591" w14:textId="54567E22" w:rsidR="00605721" w:rsidRPr="00FB124E" w:rsidRDefault="006048F5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19</w:t>
            </w:r>
            <w:r w:rsidRPr="718A0B37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9</w:t>
            </w:r>
            <w:r w:rsidRPr="718A0B37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2</w:t>
            </w:r>
          </w:p>
        </w:tc>
      </w:tr>
      <w:tr w:rsidR="00F42208" w:rsidRPr="00250477" w14:paraId="47231FC3" w14:textId="77777777">
        <w:trPr>
          <w:trHeight w:val="406"/>
        </w:trPr>
        <w:tc>
          <w:tcPr>
            <w:tcW w:w="2648" w:type="dxa"/>
            <w:vAlign w:val="center"/>
          </w:tcPr>
          <w:p w14:paraId="4C6F9B6A" w14:textId="2C870E1B" w:rsidR="00F42208" w:rsidRPr="00250477" w:rsidRDefault="003A1A8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3.3.3</w:t>
            </w:r>
          </w:p>
        </w:tc>
        <w:tc>
          <w:tcPr>
            <w:tcW w:w="11295" w:type="dxa"/>
            <w:gridSpan w:val="2"/>
            <w:vAlign w:val="center"/>
          </w:tcPr>
          <w:p w14:paraId="70AA0F8A" w14:textId="11C2BCF1" w:rsidR="00F42208" w:rsidRPr="00250477" w:rsidRDefault="003A1A8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postupů pro opravy zjevných formálních chyb. </w:t>
            </w:r>
          </w:p>
        </w:tc>
      </w:tr>
      <w:tr w:rsidR="006048F5" w:rsidRPr="00250477" w14:paraId="1F49515A" w14:textId="77777777" w:rsidTr="006048F5">
        <w:trPr>
          <w:trHeight w:val="406"/>
        </w:trPr>
        <w:tc>
          <w:tcPr>
            <w:tcW w:w="2648" w:type="dxa"/>
            <w:vAlign w:val="center"/>
          </w:tcPr>
          <w:p w14:paraId="2CEE8CDC" w14:textId="2E1A004F" w:rsidR="006048F5" w:rsidRPr="00250477" w:rsidRDefault="006048F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7270" w:type="dxa"/>
            <w:vAlign w:val="center"/>
          </w:tcPr>
          <w:p w14:paraId="1E8334C1" w14:textId="77777777" w:rsidR="006048F5" w:rsidRPr="00250477" w:rsidRDefault="006048F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lhůt a pravidel pro dokládání povinných příloh. </w:t>
            </w:r>
          </w:p>
        </w:tc>
        <w:tc>
          <w:tcPr>
            <w:tcW w:w="4025" w:type="dxa"/>
            <w:vAlign w:val="center"/>
          </w:tcPr>
          <w:p w14:paraId="569EA5BE" w14:textId="64191410" w:rsidR="00605721" w:rsidRPr="00F83F8E" w:rsidRDefault="006048F5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19</w:t>
            </w:r>
            <w:r w:rsidRPr="718A0B37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9</w:t>
            </w:r>
            <w:r w:rsidRPr="718A0B37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2</w:t>
            </w:r>
          </w:p>
        </w:tc>
      </w:tr>
      <w:tr w:rsidR="00F42208" w:rsidRPr="00250477" w14:paraId="14BB7407" w14:textId="77777777">
        <w:trPr>
          <w:trHeight w:val="406"/>
        </w:trPr>
        <w:tc>
          <w:tcPr>
            <w:tcW w:w="2648" w:type="dxa"/>
            <w:vAlign w:val="center"/>
          </w:tcPr>
          <w:p w14:paraId="04DCF665" w14:textId="2B4D6764" w:rsidR="00F42208" w:rsidRPr="00250477" w:rsidRDefault="00026DC3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gridSpan w:val="2"/>
            <w:vAlign w:val="center"/>
          </w:tcPr>
          <w:p w14:paraId="2BE53F55" w14:textId="0D99FFF6" w:rsidR="00F42208" w:rsidRPr="00250477" w:rsidRDefault="00026DC3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Zúžení možných vý</w:t>
            </w:r>
            <w:r w:rsidR="000D0A15">
              <w:rPr>
                <w:rFonts w:cs="Arial"/>
                <w:szCs w:val="22"/>
                <w:lang w:val="cs-CZ"/>
              </w:rPr>
              <w:t>sledků přezkumného řízení.</w:t>
            </w:r>
          </w:p>
        </w:tc>
      </w:tr>
      <w:tr w:rsidR="00F42208" w:rsidRPr="00250477" w14:paraId="397E85CB" w14:textId="77777777">
        <w:trPr>
          <w:trHeight w:val="406"/>
        </w:trPr>
        <w:tc>
          <w:tcPr>
            <w:tcW w:w="2648" w:type="dxa"/>
            <w:vAlign w:val="center"/>
          </w:tcPr>
          <w:p w14:paraId="4DF45F27" w14:textId="632866BA" w:rsidR="00F42208" w:rsidRPr="00250477" w:rsidRDefault="000D0A1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3.9.1</w:t>
            </w:r>
          </w:p>
        </w:tc>
        <w:tc>
          <w:tcPr>
            <w:tcW w:w="11295" w:type="dxa"/>
            <w:gridSpan w:val="2"/>
            <w:vAlign w:val="center"/>
          </w:tcPr>
          <w:p w14:paraId="32F343D8" w14:textId="1F138019" w:rsidR="00F42208" w:rsidRPr="00250477" w:rsidRDefault="000D0A1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postupu pro v</w:t>
            </w:r>
            <w:r w:rsidRPr="000D0A15">
              <w:rPr>
                <w:rFonts w:cs="Arial"/>
                <w:szCs w:val="22"/>
                <w:lang w:val="cs-CZ"/>
              </w:rPr>
              <w:t xml:space="preserve">rácení projektů před vydáním </w:t>
            </w:r>
            <w:r w:rsidR="00E70D3F">
              <w:rPr>
                <w:rFonts w:cs="Arial"/>
                <w:szCs w:val="22"/>
                <w:lang w:val="cs-CZ"/>
              </w:rPr>
              <w:t>PA</w:t>
            </w:r>
            <w:r w:rsidRPr="000D0A15">
              <w:rPr>
                <w:rFonts w:cs="Arial"/>
                <w:szCs w:val="22"/>
                <w:lang w:val="cs-CZ"/>
              </w:rPr>
              <w:t xml:space="preserve"> / Rozhodnutí</w:t>
            </w:r>
            <w:r>
              <w:rPr>
                <w:rFonts w:cs="Arial"/>
                <w:szCs w:val="22"/>
                <w:lang w:val="cs-CZ"/>
              </w:rPr>
              <w:t xml:space="preserve"> v případě nemožnosti </w:t>
            </w:r>
            <w:r w:rsidR="00E70D3F">
              <w:rPr>
                <w:rFonts w:cs="Arial"/>
                <w:szCs w:val="22"/>
                <w:lang w:val="cs-CZ"/>
              </w:rPr>
              <w:t>ŽoZ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758A0147" w14:textId="77777777">
        <w:trPr>
          <w:trHeight w:val="406"/>
        </w:trPr>
        <w:tc>
          <w:tcPr>
            <w:tcW w:w="2648" w:type="dxa"/>
            <w:vAlign w:val="center"/>
          </w:tcPr>
          <w:p w14:paraId="6716382C" w14:textId="1CEBCE9D" w:rsidR="00F42208" w:rsidRPr="00250477" w:rsidRDefault="008C49B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gridSpan w:val="2"/>
            <w:vAlign w:val="center"/>
          </w:tcPr>
          <w:p w14:paraId="5A75D570" w14:textId="0FB2FAAE" w:rsidR="00F42208" w:rsidRPr="00250477" w:rsidRDefault="008C49B8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Upozornění v kapitole doplněno o nutnost zachování konzistence údajů napříč žádostí a jejími přílohami. </w:t>
            </w:r>
          </w:p>
        </w:tc>
      </w:tr>
      <w:tr w:rsidR="00F42208" w:rsidRPr="00250477" w14:paraId="3F121841" w14:textId="77777777">
        <w:trPr>
          <w:trHeight w:val="406"/>
        </w:trPr>
        <w:tc>
          <w:tcPr>
            <w:tcW w:w="2648" w:type="dxa"/>
            <w:vAlign w:val="center"/>
          </w:tcPr>
          <w:p w14:paraId="35D13612" w14:textId="4B8650A8" w:rsidR="00F42208" w:rsidRPr="00250477" w:rsidRDefault="008C49B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gridSpan w:val="2"/>
            <w:vAlign w:val="center"/>
          </w:tcPr>
          <w:p w14:paraId="36142D14" w14:textId="157A92A7" w:rsidR="00F42208" w:rsidRPr="00250477" w:rsidRDefault="008C49B8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Odstranění omezení způsobilosti výdajů pro výdaje uskutečněné před datem zahájení realizace projektu.</w:t>
            </w:r>
          </w:p>
        </w:tc>
      </w:tr>
      <w:tr w:rsidR="001C17AE" w:rsidRPr="00250477" w14:paraId="27B6CBCD" w14:textId="77777777">
        <w:trPr>
          <w:trHeight w:val="406"/>
        </w:trPr>
        <w:tc>
          <w:tcPr>
            <w:tcW w:w="2648" w:type="dxa"/>
            <w:vAlign w:val="center"/>
          </w:tcPr>
          <w:p w14:paraId="15CB54F2" w14:textId="4DF2298E" w:rsidR="001C17AE" w:rsidRDefault="001C17AE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4.1.2</w:t>
            </w:r>
          </w:p>
        </w:tc>
        <w:tc>
          <w:tcPr>
            <w:tcW w:w="11295" w:type="dxa"/>
            <w:gridSpan w:val="2"/>
            <w:vAlign w:val="center"/>
          </w:tcPr>
          <w:p w14:paraId="3486855B" w14:textId="3149225E" w:rsidR="001C17AE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ukončení realizace projektu</w:t>
            </w:r>
            <w:r w:rsidR="00E70D3F">
              <w:rPr>
                <w:rFonts w:cs="Arial"/>
                <w:szCs w:val="22"/>
                <w:lang w:val="cs-CZ"/>
              </w:rPr>
              <w:t>, sjednocení výkladu pro podání žádosti i ukončení realizace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0F0BF66E" w14:textId="77777777">
        <w:trPr>
          <w:trHeight w:val="406"/>
        </w:trPr>
        <w:tc>
          <w:tcPr>
            <w:tcW w:w="2648" w:type="dxa"/>
            <w:vAlign w:val="center"/>
          </w:tcPr>
          <w:p w14:paraId="4F263E1A" w14:textId="4A3D4110" w:rsidR="00F42208" w:rsidRPr="00250477" w:rsidRDefault="008C49B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4.3</w:t>
            </w:r>
          </w:p>
        </w:tc>
        <w:tc>
          <w:tcPr>
            <w:tcW w:w="11295" w:type="dxa"/>
            <w:gridSpan w:val="2"/>
            <w:vAlign w:val="center"/>
          </w:tcPr>
          <w:p w14:paraId="0929436A" w14:textId="75A6E31D" w:rsidR="00F42208" w:rsidRPr="00250477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8C49B8">
              <w:rPr>
                <w:rFonts w:cs="Arial"/>
                <w:szCs w:val="22"/>
                <w:lang w:val="cs-CZ"/>
              </w:rPr>
              <w:t xml:space="preserve"> definice konce sledovaného období.</w:t>
            </w:r>
          </w:p>
        </w:tc>
      </w:tr>
      <w:tr w:rsidR="00F42208" w:rsidRPr="00250477" w14:paraId="77B88152" w14:textId="77777777">
        <w:trPr>
          <w:trHeight w:val="406"/>
        </w:trPr>
        <w:tc>
          <w:tcPr>
            <w:tcW w:w="2648" w:type="dxa"/>
            <w:vAlign w:val="center"/>
          </w:tcPr>
          <w:p w14:paraId="32A9DE3A" w14:textId="23A21666" w:rsidR="00F42208" w:rsidRPr="00250477" w:rsidRDefault="008C49B8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gridSpan w:val="2"/>
            <w:vAlign w:val="center"/>
          </w:tcPr>
          <w:p w14:paraId="39BF3747" w14:textId="2FDED0E9" w:rsidR="00F42208" w:rsidRPr="00250477" w:rsidRDefault="008C49B8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a termínu zahájení doby udržitelnosti.</w:t>
            </w:r>
          </w:p>
        </w:tc>
      </w:tr>
      <w:tr w:rsidR="00F42208" w:rsidRPr="00250477" w14:paraId="11E1CB90" w14:textId="77777777">
        <w:trPr>
          <w:trHeight w:val="406"/>
        </w:trPr>
        <w:tc>
          <w:tcPr>
            <w:tcW w:w="2648" w:type="dxa"/>
            <w:vAlign w:val="center"/>
          </w:tcPr>
          <w:p w14:paraId="24FC068D" w14:textId="0C3CDC67" w:rsidR="00F42208" w:rsidRPr="00250477" w:rsidRDefault="001C17AE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5.2</w:t>
            </w:r>
          </w:p>
        </w:tc>
        <w:tc>
          <w:tcPr>
            <w:tcW w:w="11295" w:type="dxa"/>
            <w:gridSpan w:val="2"/>
            <w:vAlign w:val="center"/>
          </w:tcPr>
          <w:p w14:paraId="73940DC9" w14:textId="2B05BA0E" w:rsidR="00F42208" w:rsidRPr="00250477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</w:t>
            </w:r>
            <w:r w:rsidRPr="00E70D3F">
              <w:rPr>
                <w:rFonts w:cs="Arial"/>
                <w:i/>
                <w:iCs/>
                <w:szCs w:val="22"/>
                <w:lang w:val="cs-CZ"/>
              </w:rPr>
              <w:t>Upozornění</w:t>
            </w:r>
            <w:r>
              <w:rPr>
                <w:rFonts w:cs="Arial"/>
                <w:szCs w:val="22"/>
                <w:lang w:val="cs-CZ"/>
              </w:rPr>
              <w:t xml:space="preserve"> a úprava pravidel pro dokládání dokumentace k zakázkám a ke splnění sankčních opatření.</w:t>
            </w:r>
          </w:p>
        </w:tc>
      </w:tr>
      <w:tr w:rsidR="00F42208" w:rsidRPr="00250477" w14:paraId="74C6D14D" w14:textId="77777777">
        <w:trPr>
          <w:trHeight w:val="406"/>
        </w:trPr>
        <w:tc>
          <w:tcPr>
            <w:tcW w:w="2648" w:type="dxa"/>
            <w:vAlign w:val="center"/>
          </w:tcPr>
          <w:p w14:paraId="7B372FCA" w14:textId="40B80D8C" w:rsidR="00F42208" w:rsidRPr="00250477" w:rsidRDefault="001C17AE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6.1</w:t>
            </w:r>
          </w:p>
        </w:tc>
        <w:tc>
          <w:tcPr>
            <w:tcW w:w="11295" w:type="dxa"/>
            <w:gridSpan w:val="2"/>
            <w:vAlign w:val="center"/>
          </w:tcPr>
          <w:p w14:paraId="0F31639A" w14:textId="3EC09D8D" w:rsidR="00F42208" w:rsidRPr="00250477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</w:t>
            </w:r>
          </w:p>
        </w:tc>
      </w:tr>
      <w:tr w:rsidR="00F42208" w:rsidRPr="00250477" w14:paraId="16988A0B" w14:textId="77777777">
        <w:trPr>
          <w:trHeight w:val="406"/>
        </w:trPr>
        <w:tc>
          <w:tcPr>
            <w:tcW w:w="2648" w:type="dxa"/>
            <w:vAlign w:val="center"/>
          </w:tcPr>
          <w:p w14:paraId="2A47E1A1" w14:textId="7E690D93" w:rsidR="00F42208" w:rsidRPr="00250477" w:rsidRDefault="001C17AE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</w:t>
            </w:r>
          </w:p>
        </w:tc>
        <w:tc>
          <w:tcPr>
            <w:tcW w:w="11295" w:type="dxa"/>
            <w:gridSpan w:val="2"/>
            <w:vAlign w:val="center"/>
          </w:tcPr>
          <w:p w14:paraId="22A7B35C" w14:textId="7E3B4D0F" w:rsidR="00F42208" w:rsidRPr="00250477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hledisk</w:t>
            </w:r>
            <w:r w:rsidR="00E70D3F">
              <w:rPr>
                <w:rFonts w:cs="Arial"/>
                <w:szCs w:val="22"/>
                <w:lang w:val="cs-CZ"/>
              </w:rPr>
              <w:t>a místní</w:t>
            </w:r>
            <w:r>
              <w:rPr>
                <w:rFonts w:cs="Arial"/>
                <w:szCs w:val="22"/>
                <w:lang w:val="cs-CZ"/>
              </w:rPr>
              <w:t xml:space="preserve"> způsobilosti</w:t>
            </w:r>
            <w:r w:rsidR="00E70D3F">
              <w:rPr>
                <w:rFonts w:cs="Arial"/>
                <w:szCs w:val="22"/>
                <w:lang w:val="cs-CZ"/>
              </w:rPr>
              <w:t xml:space="preserve"> pro movitý majetek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54CEA6FF" w14:textId="77777777">
        <w:trPr>
          <w:trHeight w:val="406"/>
        </w:trPr>
        <w:tc>
          <w:tcPr>
            <w:tcW w:w="2648" w:type="dxa"/>
            <w:vAlign w:val="center"/>
          </w:tcPr>
          <w:p w14:paraId="48D4435E" w14:textId="3ADEC87B" w:rsidR="00F42208" w:rsidRPr="00250477" w:rsidRDefault="001C17AE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gridSpan w:val="2"/>
            <w:vAlign w:val="center"/>
          </w:tcPr>
          <w:p w14:paraId="1229487D" w14:textId="631A93B6" w:rsidR="00F42208" w:rsidRPr="00250477" w:rsidRDefault="001C17AE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struktury kapitoly. Doplnění </w:t>
            </w:r>
            <w:r w:rsidR="00080545">
              <w:rPr>
                <w:rFonts w:cs="Arial"/>
                <w:szCs w:val="22"/>
                <w:lang w:val="cs-CZ"/>
              </w:rPr>
              <w:t>nových pravidel</w:t>
            </w:r>
            <w:r>
              <w:rPr>
                <w:rFonts w:cs="Arial"/>
                <w:szCs w:val="22"/>
                <w:lang w:val="cs-CZ"/>
              </w:rPr>
              <w:t xml:space="preserve"> k nákupu od osob blízkých</w:t>
            </w:r>
            <w:r w:rsidR="00080545">
              <w:rPr>
                <w:rFonts w:cs="Arial"/>
                <w:szCs w:val="22"/>
                <w:lang w:val="cs-CZ"/>
              </w:rPr>
              <w:t xml:space="preserve"> a licencí k software</w:t>
            </w:r>
            <w:r w:rsidR="00080545">
              <w:t xml:space="preserve"> </w:t>
            </w:r>
            <w:r w:rsidR="00080545" w:rsidRPr="00080545">
              <w:rPr>
                <w:rFonts w:cs="Arial"/>
                <w:szCs w:val="22"/>
                <w:lang w:val="cs-CZ"/>
              </w:rPr>
              <w:t>a</w:t>
            </w:r>
            <w:r w:rsidR="00080545">
              <w:rPr>
                <w:rFonts w:cs="Arial"/>
                <w:szCs w:val="22"/>
                <w:lang w:val="cs-CZ"/>
              </w:rPr>
              <w:t xml:space="preserve"> doplnění a</w:t>
            </w:r>
            <w:r w:rsidR="00080545" w:rsidRPr="00080545">
              <w:rPr>
                <w:rFonts w:cs="Arial"/>
                <w:szCs w:val="22"/>
                <w:lang w:val="cs-CZ"/>
              </w:rPr>
              <w:t xml:space="preserve"> upřesnění vybraných pravidel způsobilosti</w:t>
            </w:r>
          </w:p>
        </w:tc>
      </w:tr>
      <w:tr w:rsidR="00F42208" w:rsidRPr="00250477" w14:paraId="7015BE22" w14:textId="77777777">
        <w:trPr>
          <w:trHeight w:val="406"/>
        </w:trPr>
        <w:tc>
          <w:tcPr>
            <w:tcW w:w="2648" w:type="dxa"/>
            <w:vAlign w:val="center"/>
          </w:tcPr>
          <w:p w14:paraId="7F508A1F" w14:textId="3216A6C5" w:rsidR="00F42208" w:rsidRPr="00250477" w:rsidRDefault="0008054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7.2.1</w:t>
            </w:r>
          </w:p>
        </w:tc>
        <w:tc>
          <w:tcPr>
            <w:tcW w:w="11295" w:type="dxa"/>
            <w:gridSpan w:val="2"/>
            <w:vAlign w:val="center"/>
          </w:tcPr>
          <w:p w14:paraId="4FCFC06C" w14:textId="49C645C5" w:rsidR="00F42208" w:rsidRPr="00250477" w:rsidRDefault="0008054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Zjednodušení lhůty pro uchovávání podpůrných dokumentů. 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přesnění pravidel způsobilosti v případě vozidel. </w:t>
            </w:r>
          </w:p>
        </w:tc>
      </w:tr>
      <w:tr w:rsidR="00F42208" w:rsidRPr="00250477" w14:paraId="3888DE17" w14:textId="77777777">
        <w:trPr>
          <w:trHeight w:val="406"/>
        </w:trPr>
        <w:tc>
          <w:tcPr>
            <w:tcW w:w="2648" w:type="dxa"/>
            <w:vAlign w:val="center"/>
          </w:tcPr>
          <w:p w14:paraId="7E3EA05F" w14:textId="752EF3F6" w:rsidR="00F42208" w:rsidRPr="00250477" w:rsidRDefault="0008054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gridSpan w:val="2"/>
            <w:vAlign w:val="center"/>
          </w:tcPr>
          <w:p w14:paraId="439B5140" w14:textId="2AAA82E5" w:rsidR="00F42208" w:rsidRPr="00250477" w:rsidRDefault="0008054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doplnění kapitoly. </w:t>
            </w:r>
          </w:p>
        </w:tc>
      </w:tr>
      <w:tr w:rsidR="00F42208" w:rsidRPr="00250477" w14:paraId="44863C0C" w14:textId="77777777">
        <w:trPr>
          <w:trHeight w:val="406"/>
        </w:trPr>
        <w:tc>
          <w:tcPr>
            <w:tcW w:w="2648" w:type="dxa"/>
            <w:vAlign w:val="center"/>
          </w:tcPr>
          <w:p w14:paraId="237EC864" w14:textId="4248FD9F" w:rsidR="00F42208" w:rsidRPr="00250477" w:rsidRDefault="0008054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8.1 </w:t>
            </w:r>
          </w:p>
        </w:tc>
        <w:tc>
          <w:tcPr>
            <w:tcW w:w="11295" w:type="dxa"/>
            <w:gridSpan w:val="2"/>
            <w:vAlign w:val="center"/>
          </w:tcPr>
          <w:p w14:paraId="51DA734D" w14:textId="573BFDC4" w:rsidR="00F42208" w:rsidRPr="00250477" w:rsidRDefault="0008054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Rozvolnění pravidel pro způsobilost DPH a úprava postupu v případě </w:t>
            </w:r>
            <w:r w:rsidR="00E70D3F">
              <w:rPr>
                <w:rFonts w:cs="Arial"/>
                <w:szCs w:val="22"/>
                <w:lang w:val="cs-CZ"/>
              </w:rPr>
              <w:t xml:space="preserve">zjištění </w:t>
            </w:r>
            <w:r>
              <w:rPr>
                <w:rFonts w:cs="Arial"/>
                <w:szCs w:val="22"/>
                <w:lang w:val="cs-CZ"/>
              </w:rPr>
              <w:t>její nezpůsobilosti.</w:t>
            </w:r>
          </w:p>
        </w:tc>
      </w:tr>
      <w:tr w:rsidR="00F42208" w:rsidRPr="00250477" w14:paraId="5861EBC9" w14:textId="77777777">
        <w:trPr>
          <w:trHeight w:val="406"/>
        </w:trPr>
        <w:tc>
          <w:tcPr>
            <w:tcW w:w="2648" w:type="dxa"/>
            <w:vAlign w:val="center"/>
          </w:tcPr>
          <w:p w14:paraId="27A4DC2E" w14:textId="05976F80" w:rsidR="00F42208" w:rsidRPr="00250477" w:rsidRDefault="001C6AD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1C6AD5">
              <w:rPr>
                <w:rFonts w:cs="Arial"/>
                <w:szCs w:val="22"/>
                <w:lang w:val="cs-CZ"/>
              </w:rPr>
              <w:t>9.2</w:t>
            </w:r>
          </w:p>
        </w:tc>
        <w:tc>
          <w:tcPr>
            <w:tcW w:w="11295" w:type="dxa"/>
            <w:gridSpan w:val="2"/>
            <w:vAlign w:val="center"/>
          </w:tcPr>
          <w:p w14:paraId="7A9F9D49" w14:textId="44A1DDF9" w:rsidR="00F42208" w:rsidRPr="00250477" w:rsidRDefault="001C6AD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Odstraněny </w:t>
            </w:r>
            <w:r w:rsidR="00E70D3F">
              <w:rPr>
                <w:rFonts w:cs="Arial"/>
                <w:szCs w:val="22"/>
                <w:lang w:val="cs-CZ"/>
              </w:rPr>
              <w:t xml:space="preserve">nerelevantní </w:t>
            </w:r>
            <w:r>
              <w:rPr>
                <w:rFonts w:cs="Arial"/>
                <w:szCs w:val="22"/>
                <w:lang w:val="cs-CZ"/>
              </w:rPr>
              <w:t>informace o DMS.</w:t>
            </w:r>
          </w:p>
        </w:tc>
      </w:tr>
      <w:tr w:rsidR="00F42208" w:rsidRPr="00250477" w14:paraId="328C503E" w14:textId="77777777">
        <w:trPr>
          <w:trHeight w:val="406"/>
        </w:trPr>
        <w:tc>
          <w:tcPr>
            <w:tcW w:w="2648" w:type="dxa"/>
            <w:vAlign w:val="center"/>
          </w:tcPr>
          <w:p w14:paraId="3EE4CD48" w14:textId="10A5B493" w:rsidR="00F42208" w:rsidRPr="00250477" w:rsidRDefault="001C6AD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gridSpan w:val="2"/>
            <w:vAlign w:val="center"/>
          </w:tcPr>
          <w:p w14:paraId="6AA40CCF" w14:textId="24F0F771" w:rsidR="00F42208" w:rsidRPr="00250477" w:rsidRDefault="001C6AD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Vložení odkazu na strategické projekty a </w:t>
            </w:r>
            <w:r w:rsidR="00151215">
              <w:rPr>
                <w:rFonts w:cs="Arial"/>
                <w:szCs w:val="22"/>
                <w:lang w:val="cs-CZ"/>
              </w:rPr>
              <w:t>doplnění</w:t>
            </w:r>
            <w:r>
              <w:rPr>
                <w:rFonts w:cs="Arial"/>
                <w:szCs w:val="22"/>
                <w:lang w:val="cs-CZ"/>
              </w:rPr>
              <w:t xml:space="preserve"> povinností </w:t>
            </w:r>
            <w:r w:rsidR="00151215">
              <w:rPr>
                <w:rFonts w:cs="Arial"/>
                <w:szCs w:val="22"/>
                <w:lang w:val="cs-CZ"/>
              </w:rPr>
              <w:t xml:space="preserve">strategických projektů </w:t>
            </w:r>
            <w:r>
              <w:rPr>
                <w:rFonts w:cs="Arial"/>
                <w:szCs w:val="22"/>
                <w:lang w:val="cs-CZ"/>
              </w:rPr>
              <w:t xml:space="preserve">v oblasti publicity. </w:t>
            </w:r>
          </w:p>
        </w:tc>
      </w:tr>
      <w:tr w:rsidR="00151215" w:rsidRPr="00250477" w14:paraId="6FB5980D" w14:textId="77777777">
        <w:trPr>
          <w:trHeight w:val="406"/>
        </w:trPr>
        <w:tc>
          <w:tcPr>
            <w:tcW w:w="2648" w:type="dxa"/>
            <w:vAlign w:val="center"/>
          </w:tcPr>
          <w:p w14:paraId="673BA0CE" w14:textId="44608F12" w:rsidR="00151215" w:rsidRDefault="0015121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gridSpan w:val="2"/>
            <w:vAlign w:val="center"/>
          </w:tcPr>
          <w:p w14:paraId="7594FCDD" w14:textId="599884A5" w:rsidR="00151215" w:rsidRDefault="0015121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lhůt pro splnění povinností strategických projektů v oblasti publicity.</w:t>
            </w:r>
          </w:p>
        </w:tc>
      </w:tr>
      <w:tr w:rsidR="00F42208" w:rsidRPr="00250477" w14:paraId="0F59993B" w14:textId="77777777">
        <w:trPr>
          <w:trHeight w:val="406"/>
        </w:trPr>
        <w:tc>
          <w:tcPr>
            <w:tcW w:w="2648" w:type="dxa"/>
            <w:vAlign w:val="center"/>
          </w:tcPr>
          <w:p w14:paraId="5EA253CF" w14:textId="26F30197" w:rsidR="00F42208" w:rsidRPr="00250477" w:rsidRDefault="001C6AD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gridSpan w:val="2"/>
            <w:vAlign w:val="center"/>
          </w:tcPr>
          <w:p w14:paraId="14760990" w14:textId="7B83220E" w:rsidR="00F42208" w:rsidRPr="00250477" w:rsidRDefault="001C6AD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151215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odkaz</w:t>
            </w:r>
            <w:r w:rsidR="00151215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na manuál jednotného vizuálního stylu.</w:t>
            </w:r>
          </w:p>
        </w:tc>
      </w:tr>
      <w:tr w:rsidR="00F42208" w:rsidRPr="00250477" w14:paraId="375A2645" w14:textId="77777777">
        <w:trPr>
          <w:trHeight w:val="406"/>
        </w:trPr>
        <w:tc>
          <w:tcPr>
            <w:tcW w:w="2648" w:type="dxa"/>
            <w:vAlign w:val="center"/>
          </w:tcPr>
          <w:p w14:paraId="34FB00B1" w14:textId="06825820" w:rsidR="00F42208" w:rsidRPr="00250477" w:rsidRDefault="001C6AD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gridSpan w:val="2"/>
            <w:vAlign w:val="center"/>
          </w:tcPr>
          <w:p w14:paraId="1C565727" w14:textId="53700092" w:rsidR="00F42208" w:rsidRPr="00250477" w:rsidRDefault="001C6AD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</w:t>
            </w:r>
            <w:r w:rsidR="00CE7E55">
              <w:rPr>
                <w:rFonts w:cs="Arial"/>
                <w:szCs w:val="22"/>
                <w:lang w:val="cs-CZ"/>
              </w:rPr>
              <w:t xml:space="preserve"> pro předkládání následujících ZoR a ZoU. Odstranění informační povinnosti na straně Centra.</w:t>
            </w:r>
          </w:p>
        </w:tc>
      </w:tr>
      <w:tr w:rsidR="00F42208" w:rsidRPr="00250477" w14:paraId="759407EB" w14:textId="77777777">
        <w:trPr>
          <w:trHeight w:val="406"/>
        </w:trPr>
        <w:tc>
          <w:tcPr>
            <w:tcW w:w="2648" w:type="dxa"/>
            <w:vAlign w:val="center"/>
          </w:tcPr>
          <w:p w14:paraId="5245564A" w14:textId="5FAE71BD" w:rsidR="00F42208" w:rsidRPr="00250477" w:rsidRDefault="00CE7E5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11.3</w:t>
            </w:r>
          </w:p>
        </w:tc>
        <w:tc>
          <w:tcPr>
            <w:tcW w:w="11295" w:type="dxa"/>
            <w:gridSpan w:val="2"/>
            <w:vAlign w:val="center"/>
          </w:tcPr>
          <w:p w14:paraId="490C3D2F" w14:textId="5CACD4C6" w:rsidR="00F42208" w:rsidRPr="00250477" w:rsidRDefault="00CE7E5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předkládání ZoR</w:t>
            </w:r>
            <w:r w:rsidR="00A428AC">
              <w:rPr>
                <w:rFonts w:cs="Arial"/>
                <w:szCs w:val="22"/>
                <w:lang w:val="cs-CZ"/>
              </w:rPr>
              <w:t xml:space="preserve">, pokud </w:t>
            </w:r>
            <w:r>
              <w:rPr>
                <w:rFonts w:cs="Arial"/>
                <w:szCs w:val="22"/>
                <w:lang w:val="cs-CZ"/>
              </w:rPr>
              <w:t xml:space="preserve">je sledované období ukončeno před </w:t>
            </w:r>
            <w:r w:rsidR="00A428AC">
              <w:rPr>
                <w:rFonts w:cs="Arial"/>
                <w:szCs w:val="22"/>
                <w:lang w:val="cs-CZ"/>
              </w:rPr>
              <w:t>vydáním PA / Rozhodnutí</w:t>
            </w:r>
            <w:r>
              <w:rPr>
                <w:rFonts w:cs="Arial"/>
                <w:szCs w:val="22"/>
                <w:lang w:val="cs-CZ"/>
              </w:rPr>
              <w:t xml:space="preserve">. </w:t>
            </w:r>
          </w:p>
        </w:tc>
      </w:tr>
      <w:tr w:rsidR="00A428AC" w:rsidRPr="00250477" w14:paraId="4B0253A7" w14:textId="77777777">
        <w:trPr>
          <w:trHeight w:val="406"/>
        </w:trPr>
        <w:tc>
          <w:tcPr>
            <w:tcW w:w="2648" w:type="dxa"/>
            <w:vAlign w:val="center"/>
          </w:tcPr>
          <w:p w14:paraId="72604146" w14:textId="3D7AFADD" w:rsidR="00A428AC" w:rsidRDefault="00A428AC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12.1</w:t>
            </w:r>
          </w:p>
        </w:tc>
        <w:tc>
          <w:tcPr>
            <w:tcW w:w="11295" w:type="dxa"/>
            <w:gridSpan w:val="2"/>
            <w:vAlign w:val="center"/>
          </w:tcPr>
          <w:p w14:paraId="71B51562" w14:textId="1EC18885" w:rsidR="00A428AC" w:rsidRDefault="00A428AC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Úpravy </w:t>
            </w:r>
            <w:r w:rsidR="00E70D3F">
              <w:rPr>
                <w:rFonts w:cs="Arial"/>
                <w:szCs w:val="22"/>
                <w:lang w:val="cs-CZ"/>
              </w:rPr>
              <w:t>textace změn v tabulkách</w:t>
            </w:r>
            <w:r>
              <w:rPr>
                <w:rFonts w:cs="Arial"/>
                <w:szCs w:val="22"/>
                <w:lang w:val="cs-CZ"/>
              </w:rPr>
              <w:t xml:space="preserve"> dělících změny podle povinnosti hlášení a případných finančních oprav.</w:t>
            </w:r>
          </w:p>
        </w:tc>
      </w:tr>
      <w:tr w:rsidR="00A428AC" w:rsidRPr="00250477" w14:paraId="4DE427E4" w14:textId="77777777">
        <w:trPr>
          <w:trHeight w:val="406"/>
        </w:trPr>
        <w:tc>
          <w:tcPr>
            <w:tcW w:w="2648" w:type="dxa"/>
            <w:vAlign w:val="center"/>
          </w:tcPr>
          <w:p w14:paraId="5F930054" w14:textId="2D7D1C23" w:rsidR="00A428AC" w:rsidRDefault="00A428AC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12.2</w:t>
            </w:r>
          </w:p>
        </w:tc>
        <w:tc>
          <w:tcPr>
            <w:tcW w:w="11295" w:type="dxa"/>
            <w:gridSpan w:val="2"/>
            <w:vAlign w:val="center"/>
          </w:tcPr>
          <w:p w14:paraId="25808111" w14:textId="209B086E" w:rsidR="00A428AC" w:rsidRDefault="00E70D3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</w:t>
            </w:r>
            <w:r w:rsidR="00A428AC">
              <w:rPr>
                <w:rFonts w:cs="Arial"/>
                <w:szCs w:val="22"/>
                <w:lang w:val="cs-CZ"/>
              </w:rPr>
              <w:t xml:space="preserve"> pravidel pro změny v osobě příjemce. Upřesnění pravidel pro předkládání ŽoZ na změnu termínu ukončení realizace.</w:t>
            </w:r>
          </w:p>
        </w:tc>
      </w:tr>
      <w:tr w:rsidR="003B22CB" w:rsidRPr="00250477" w14:paraId="69A5BC6C" w14:textId="77777777" w:rsidTr="00933B84">
        <w:trPr>
          <w:trHeight w:val="406"/>
        </w:trPr>
        <w:tc>
          <w:tcPr>
            <w:tcW w:w="2648" w:type="dxa"/>
            <w:vAlign w:val="center"/>
          </w:tcPr>
          <w:p w14:paraId="176B8BF9" w14:textId="30034108" w:rsidR="003B22CB" w:rsidRDefault="003B22C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12.3</w:t>
            </w:r>
          </w:p>
        </w:tc>
        <w:tc>
          <w:tcPr>
            <w:tcW w:w="7270" w:type="dxa"/>
            <w:vAlign w:val="center"/>
          </w:tcPr>
          <w:p w14:paraId="42C2E8A4" w14:textId="77777777" w:rsidR="003B22CB" w:rsidRDefault="003B22C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definice nedovolených změn v případě vlivu na hodnocení. </w:t>
            </w:r>
          </w:p>
        </w:tc>
        <w:tc>
          <w:tcPr>
            <w:tcW w:w="4025" w:type="dxa"/>
            <w:vAlign w:val="center"/>
          </w:tcPr>
          <w:p w14:paraId="1FF4A116" w14:textId="77777777" w:rsidR="003B22CB" w:rsidRDefault="003B22CB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 w:rsidR="00CD2BFB">
              <w:rPr>
                <w:rFonts w:cs="Arial"/>
                <w:lang w:val="cs-CZ"/>
              </w:rPr>
              <w:t>6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 w:rsidR="00CD2BFB" w:rsidRPr="00CD2BFB">
              <w:rPr>
                <w:rFonts w:cs="Arial"/>
                <w:lang w:val="cs-CZ"/>
              </w:rPr>
              <w:t>18. 5. 2023</w:t>
            </w:r>
          </w:p>
          <w:p w14:paraId="13E59585" w14:textId="1E1C4882" w:rsidR="007A22D3" w:rsidRDefault="007A22D3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ZS)</w:t>
            </w:r>
          </w:p>
        </w:tc>
      </w:tr>
      <w:tr w:rsidR="00A428AC" w:rsidRPr="00250477" w14:paraId="7AB263ED" w14:textId="77777777">
        <w:trPr>
          <w:trHeight w:val="406"/>
        </w:trPr>
        <w:tc>
          <w:tcPr>
            <w:tcW w:w="2648" w:type="dxa"/>
            <w:vAlign w:val="center"/>
          </w:tcPr>
          <w:p w14:paraId="08C0EDE0" w14:textId="3437C0ED" w:rsidR="00A428AC" w:rsidRDefault="00A428AC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12.5</w:t>
            </w:r>
          </w:p>
        </w:tc>
        <w:tc>
          <w:tcPr>
            <w:tcW w:w="11295" w:type="dxa"/>
            <w:gridSpan w:val="2"/>
            <w:vAlign w:val="center"/>
          </w:tcPr>
          <w:p w14:paraId="6C725EF9" w14:textId="015C9139" w:rsidR="00A428AC" w:rsidRDefault="00A428AC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změny na prodloužení termínu ukončení realizace za termín stanovený výzvou.</w:t>
            </w:r>
          </w:p>
        </w:tc>
      </w:tr>
      <w:tr w:rsidR="00A428AC" w:rsidRPr="00250477" w14:paraId="4F548DDB" w14:textId="77777777">
        <w:trPr>
          <w:trHeight w:val="406"/>
        </w:trPr>
        <w:tc>
          <w:tcPr>
            <w:tcW w:w="2648" w:type="dxa"/>
            <w:vAlign w:val="center"/>
          </w:tcPr>
          <w:p w14:paraId="5F647DA1" w14:textId="19A56545" w:rsidR="00A428AC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11295" w:type="dxa"/>
            <w:gridSpan w:val="2"/>
            <w:vAlign w:val="center"/>
          </w:tcPr>
          <w:p w14:paraId="2D346D5F" w14:textId="6BC0AB5E" w:rsidR="00A428AC" w:rsidRDefault="006A6B8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informace o zavedení nových příloh.</w:t>
            </w:r>
          </w:p>
        </w:tc>
      </w:tr>
      <w:tr w:rsidR="00A428AC" w:rsidRPr="00250477" w14:paraId="5D19985F" w14:textId="77777777">
        <w:trPr>
          <w:trHeight w:val="406"/>
        </w:trPr>
        <w:tc>
          <w:tcPr>
            <w:tcW w:w="2648" w:type="dxa"/>
            <w:vAlign w:val="center"/>
          </w:tcPr>
          <w:p w14:paraId="0458DB33" w14:textId="4D3A798F" w:rsidR="00A428AC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gridSpan w:val="2"/>
            <w:vAlign w:val="center"/>
          </w:tcPr>
          <w:p w14:paraId="5FDDDAA3" w14:textId="74B5FABC" w:rsidR="00A428AC" w:rsidRDefault="006A6B8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Přesunuta informace z kap. 7.1 o převádění prostředků mezi finančními plány.</w:t>
            </w:r>
          </w:p>
        </w:tc>
      </w:tr>
      <w:tr w:rsidR="00A428AC" w:rsidRPr="00250477" w14:paraId="24550623" w14:textId="77777777">
        <w:trPr>
          <w:trHeight w:val="406"/>
        </w:trPr>
        <w:tc>
          <w:tcPr>
            <w:tcW w:w="2648" w:type="dxa"/>
            <w:vAlign w:val="center"/>
          </w:tcPr>
          <w:p w14:paraId="44EDCBA3" w14:textId="0DB073A0" w:rsidR="00A428AC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13.2</w:t>
            </w:r>
          </w:p>
        </w:tc>
        <w:tc>
          <w:tcPr>
            <w:tcW w:w="11295" w:type="dxa"/>
            <w:gridSpan w:val="2"/>
            <w:vAlign w:val="center"/>
          </w:tcPr>
          <w:p w14:paraId="71AA10D7" w14:textId="4BDB8EC9" w:rsidR="00A428AC" w:rsidRDefault="006A6B8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Upřesněny informace k zadávání a využívání účtu projektu.</w:t>
            </w:r>
          </w:p>
        </w:tc>
      </w:tr>
      <w:tr w:rsidR="00A428AC" w:rsidRPr="00250477" w14:paraId="3D95E0D2" w14:textId="77777777">
        <w:trPr>
          <w:trHeight w:val="406"/>
        </w:trPr>
        <w:tc>
          <w:tcPr>
            <w:tcW w:w="2648" w:type="dxa"/>
            <w:vAlign w:val="center"/>
          </w:tcPr>
          <w:p w14:paraId="5C3B4C00" w14:textId="7ED72BA9" w:rsidR="00A428AC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11295" w:type="dxa"/>
            <w:gridSpan w:val="2"/>
            <w:vAlign w:val="center"/>
          </w:tcPr>
          <w:p w14:paraId="69DF7B9B" w14:textId="6FF90722" w:rsidR="00A428AC" w:rsidRDefault="006A6B8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údajů k účtování výdajů a transferů a využívání účelových znaků. </w:t>
            </w:r>
          </w:p>
        </w:tc>
      </w:tr>
      <w:tr w:rsidR="006A6B87" w:rsidRPr="00250477" w14:paraId="56862103" w14:textId="77777777">
        <w:trPr>
          <w:trHeight w:val="406"/>
        </w:trPr>
        <w:tc>
          <w:tcPr>
            <w:tcW w:w="2648" w:type="dxa"/>
            <w:vAlign w:val="center"/>
          </w:tcPr>
          <w:p w14:paraId="5DE1A9CC" w14:textId="4F11901C" w:rsidR="006A6B87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13.5</w:t>
            </w:r>
          </w:p>
        </w:tc>
        <w:tc>
          <w:tcPr>
            <w:tcW w:w="11295" w:type="dxa"/>
            <w:gridSpan w:val="2"/>
            <w:vAlign w:val="center"/>
          </w:tcPr>
          <w:p w14:paraId="353BE9D3" w14:textId="085E686B" w:rsidR="006A6B87" w:rsidRDefault="006A6B8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E70D3F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postup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informování příjemců v případě finančních oprav.</w:t>
            </w:r>
          </w:p>
        </w:tc>
      </w:tr>
      <w:tr w:rsidR="006A6B87" w:rsidRPr="00250477" w14:paraId="6B1560FA" w14:textId="77777777">
        <w:trPr>
          <w:trHeight w:val="406"/>
        </w:trPr>
        <w:tc>
          <w:tcPr>
            <w:tcW w:w="2648" w:type="dxa"/>
            <w:vAlign w:val="center"/>
          </w:tcPr>
          <w:p w14:paraId="2D871C1F" w14:textId="3FA13729" w:rsidR="006A6B87" w:rsidRDefault="006A6B8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14</w:t>
            </w:r>
          </w:p>
        </w:tc>
        <w:tc>
          <w:tcPr>
            <w:tcW w:w="11295" w:type="dxa"/>
            <w:gridSpan w:val="2"/>
            <w:vAlign w:val="center"/>
          </w:tcPr>
          <w:p w14:paraId="334EA4CF" w14:textId="06176DCA" w:rsidR="00E70D3F" w:rsidRDefault="006A6B87" w:rsidP="00E70D3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</w:t>
            </w:r>
            <w:r w:rsidR="00E70D3F">
              <w:rPr>
                <w:rFonts w:cs="Arial"/>
                <w:szCs w:val="22"/>
                <w:lang w:val="cs-CZ"/>
              </w:rPr>
              <w:t>přepracování</w:t>
            </w:r>
            <w:r>
              <w:rPr>
                <w:rFonts w:cs="Arial"/>
                <w:szCs w:val="22"/>
                <w:lang w:val="cs-CZ"/>
              </w:rPr>
              <w:t xml:space="preserve"> kapitoly</w:t>
            </w:r>
            <w:r w:rsidR="00E70D3F">
              <w:rPr>
                <w:rFonts w:cs="Arial"/>
                <w:szCs w:val="22"/>
                <w:lang w:val="cs-CZ"/>
              </w:rPr>
              <w:t xml:space="preserve"> zohledňující 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nové postupy </w:t>
            </w:r>
            <w:r w:rsidR="00E70D3F">
              <w:rPr>
                <w:rFonts w:cs="Arial"/>
                <w:szCs w:val="22"/>
                <w:lang w:val="cs-CZ"/>
              </w:rPr>
              <w:t>podle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 Metodickém pokynu CHJ č. 25</w:t>
            </w:r>
            <w:r w:rsidR="00E70D3F">
              <w:rPr>
                <w:rFonts w:cs="Arial"/>
                <w:szCs w:val="22"/>
                <w:lang w:val="cs-CZ"/>
              </w:rPr>
              <w:t xml:space="preserve"> a </w:t>
            </w:r>
            <w:r w:rsidR="00E70D3F" w:rsidRPr="00E70D3F">
              <w:rPr>
                <w:rFonts w:cs="Arial"/>
                <w:szCs w:val="22"/>
                <w:lang w:val="cs-CZ"/>
              </w:rPr>
              <w:t>nové postupy administrace v MS2021+.</w:t>
            </w:r>
          </w:p>
        </w:tc>
      </w:tr>
      <w:tr w:rsidR="006A6B87" w:rsidRPr="00250477" w14:paraId="3960FA7B" w14:textId="77777777">
        <w:trPr>
          <w:trHeight w:val="406"/>
        </w:trPr>
        <w:tc>
          <w:tcPr>
            <w:tcW w:w="2648" w:type="dxa"/>
            <w:vAlign w:val="center"/>
          </w:tcPr>
          <w:p w14:paraId="7B7E7085" w14:textId="64334156" w:rsidR="006A6B87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gridSpan w:val="2"/>
            <w:vAlign w:val="center"/>
          </w:tcPr>
          <w:p w14:paraId="3CAFA530" w14:textId="2FC5BF7E" w:rsidR="006A6B87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stávajících a doplnění nových pojmů.</w:t>
            </w:r>
          </w:p>
        </w:tc>
      </w:tr>
      <w:tr w:rsidR="006A6B87" w:rsidRPr="00250477" w14:paraId="1121A5F6" w14:textId="77777777">
        <w:trPr>
          <w:trHeight w:val="406"/>
        </w:trPr>
        <w:tc>
          <w:tcPr>
            <w:tcW w:w="2648" w:type="dxa"/>
            <w:vAlign w:val="center"/>
          </w:tcPr>
          <w:p w14:paraId="614EA976" w14:textId="6275B215" w:rsidR="006A6B87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19</w:t>
            </w:r>
          </w:p>
        </w:tc>
        <w:tc>
          <w:tcPr>
            <w:tcW w:w="11295" w:type="dxa"/>
            <w:gridSpan w:val="2"/>
            <w:vAlign w:val="center"/>
          </w:tcPr>
          <w:p w14:paraId="21C802D7" w14:textId="0E2C63FC" w:rsidR="006A6B87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nových zkratek.</w:t>
            </w:r>
          </w:p>
        </w:tc>
      </w:tr>
      <w:tr w:rsidR="00BC498B" w:rsidRPr="00250477" w14:paraId="1AB51B4B" w14:textId="77777777">
        <w:trPr>
          <w:trHeight w:val="406"/>
        </w:trPr>
        <w:tc>
          <w:tcPr>
            <w:tcW w:w="2648" w:type="dxa"/>
            <w:vAlign w:val="center"/>
          </w:tcPr>
          <w:p w14:paraId="4A30D15B" w14:textId="51AD589D" w:rsidR="00BC498B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gridSpan w:val="2"/>
            <w:vAlign w:val="center"/>
          </w:tcPr>
          <w:p w14:paraId="4DDC6254" w14:textId="0DA8825F" w:rsidR="00BC498B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B57432" w:rsidRPr="00250477" w14:paraId="500F22F6" w14:textId="77777777">
        <w:trPr>
          <w:trHeight w:val="406"/>
        </w:trPr>
        <w:tc>
          <w:tcPr>
            <w:tcW w:w="2648" w:type="dxa"/>
            <w:vAlign w:val="center"/>
          </w:tcPr>
          <w:p w14:paraId="76E67012" w14:textId="5E24B01A" w:rsidR="00B57432" w:rsidRDefault="00B57432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gridSpan w:val="2"/>
            <w:vAlign w:val="center"/>
          </w:tcPr>
          <w:p w14:paraId="016663CB" w14:textId="76E04569" w:rsidR="00B57432" w:rsidRDefault="00B57432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Zavedena povinnost</w:t>
            </w:r>
            <w:r>
              <w:t xml:space="preserve"> </w:t>
            </w:r>
            <w:r w:rsidRPr="00B57432">
              <w:rPr>
                <w:rFonts w:cs="Arial"/>
                <w:szCs w:val="22"/>
                <w:lang w:val="cs-CZ"/>
              </w:rPr>
              <w:t xml:space="preserve">předkládat elektronický obraz textového obsahu dokumentů v </w:t>
            </w:r>
            <w:r>
              <w:rPr>
                <w:rFonts w:cs="Arial"/>
                <w:szCs w:val="22"/>
                <w:lang w:val="cs-CZ"/>
              </w:rPr>
              <w:t>konkrétním</w:t>
            </w:r>
            <w:r w:rsidRPr="00B57432">
              <w:rPr>
                <w:rFonts w:cs="Arial"/>
                <w:szCs w:val="22"/>
                <w:lang w:val="cs-CZ"/>
              </w:rPr>
              <w:t xml:space="preserve"> formátu</w:t>
            </w:r>
          </w:p>
        </w:tc>
      </w:tr>
      <w:tr w:rsidR="00BC498B" w:rsidRPr="00250477" w14:paraId="5374DC7D" w14:textId="77777777">
        <w:trPr>
          <w:trHeight w:val="406"/>
        </w:trPr>
        <w:tc>
          <w:tcPr>
            <w:tcW w:w="2648" w:type="dxa"/>
            <w:vAlign w:val="center"/>
          </w:tcPr>
          <w:p w14:paraId="5B0CBCAA" w14:textId="7D00B31A" w:rsidR="00BC498B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0" w:name="_Hlk141961904"/>
            <w:r>
              <w:rPr>
                <w:rFonts w:cs="Arial"/>
                <w:szCs w:val="22"/>
                <w:lang w:val="cs-CZ"/>
              </w:rPr>
              <w:t>Příloha č. 7</w:t>
            </w:r>
          </w:p>
        </w:tc>
        <w:tc>
          <w:tcPr>
            <w:tcW w:w="11295" w:type="dxa"/>
            <w:gridSpan w:val="2"/>
            <w:vAlign w:val="center"/>
          </w:tcPr>
          <w:p w14:paraId="12AEB57B" w14:textId="428042D0" w:rsidR="00BC498B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yjádření řídicího výboru </w:t>
            </w:r>
            <w:r>
              <w:rPr>
                <w:rFonts w:cs="Arial"/>
                <w:i/>
                <w:iCs/>
                <w:szCs w:val="22"/>
                <w:lang w:val="cs-CZ"/>
              </w:rPr>
              <w:t>MO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/</w:t>
            </w:r>
            <w:r>
              <w:rPr>
                <w:rFonts w:cs="Arial"/>
                <w:i/>
                <w:iCs/>
                <w:szCs w:val="22"/>
                <w:lang w:val="cs-CZ"/>
              </w:rPr>
              <w:t>A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29584250" w14:textId="77777777">
        <w:trPr>
          <w:trHeight w:val="406"/>
        </w:trPr>
        <w:tc>
          <w:tcPr>
            <w:tcW w:w="2648" w:type="dxa"/>
            <w:vAlign w:val="center"/>
          </w:tcPr>
          <w:p w14:paraId="691C7985" w14:textId="6F851951" w:rsidR="00BC498B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1" w:name="_Hlk141961909"/>
            <w:bookmarkEnd w:id="0"/>
            <w:r>
              <w:rPr>
                <w:rFonts w:cs="Arial"/>
                <w:szCs w:val="22"/>
                <w:lang w:val="cs-CZ"/>
              </w:rPr>
              <w:t>Příloha č. 8</w:t>
            </w:r>
          </w:p>
        </w:tc>
        <w:tc>
          <w:tcPr>
            <w:tcW w:w="11295" w:type="dxa"/>
            <w:gridSpan w:val="2"/>
            <w:vAlign w:val="center"/>
          </w:tcPr>
          <w:p w14:paraId="046ECA6C" w14:textId="56228470" w:rsidR="00BC498B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Vy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jádření </w:t>
            </w:r>
            <w:r>
              <w:rPr>
                <w:rFonts w:cs="Arial"/>
                <w:i/>
                <w:iCs/>
                <w:szCs w:val="22"/>
                <w:lang w:val="cs-CZ"/>
              </w:rPr>
              <w:t>MAS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4FE03422" w14:textId="77777777">
        <w:trPr>
          <w:trHeight w:val="406"/>
        </w:trPr>
        <w:tc>
          <w:tcPr>
            <w:tcW w:w="2648" w:type="dxa"/>
            <w:vAlign w:val="center"/>
          </w:tcPr>
          <w:p w14:paraId="669E751B" w14:textId="26CA9D1E" w:rsidR="00BC498B" w:rsidRDefault="00BC498B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2" w:name="_Hlk141961919"/>
            <w:bookmarkEnd w:id="1"/>
            <w:r>
              <w:rPr>
                <w:rFonts w:cs="Arial"/>
                <w:szCs w:val="22"/>
                <w:lang w:val="cs-CZ"/>
              </w:rPr>
              <w:t>Příloha č. 9</w:t>
            </w:r>
          </w:p>
        </w:tc>
        <w:tc>
          <w:tcPr>
            <w:tcW w:w="11295" w:type="dxa"/>
            <w:gridSpan w:val="2"/>
            <w:vAlign w:val="center"/>
          </w:tcPr>
          <w:p w14:paraId="67FF800C" w14:textId="43BC19E9" w:rsidR="00BC498B" w:rsidRDefault="00BC498B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Čestné prohlášení o opatřeních k mezinárodním sankcím</w:t>
            </w:r>
          </w:p>
        </w:tc>
      </w:tr>
    </w:tbl>
    <w:bookmarkEnd w:id="2"/>
    <w:p w14:paraId="132C055B" w14:textId="251F0E28" w:rsidR="00343036" w:rsidRPr="00250477" w:rsidRDefault="00343036" w:rsidP="00343036">
      <w:pPr>
        <w:pStyle w:val="Nadpis1"/>
        <w:ind w:left="567" w:hanging="510"/>
        <w:rPr>
          <w:lang w:val="cs-CZ"/>
        </w:rPr>
      </w:pPr>
      <w:r>
        <w:rPr>
          <w:lang w:val="cs-CZ"/>
        </w:rPr>
        <w:lastRenderedPageBreak/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4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7270"/>
        <w:gridCol w:w="4025"/>
      </w:tblGrid>
      <w:tr w:rsidR="001A3F18" w:rsidRPr="00250477" w14:paraId="5C6DDFEA" w14:textId="777777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017B3432" w14:textId="77777777" w:rsidR="001A3F18" w:rsidRPr="00250477" w:rsidRDefault="001A3F18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gridSpan w:val="2"/>
            <w:shd w:val="clear" w:color="auto" w:fill="9CC2E5" w:themeFill="accent1" w:themeFillTint="99"/>
            <w:vAlign w:val="center"/>
          </w:tcPr>
          <w:p w14:paraId="6E8E194F" w14:textId="77777777" w:rsidR="001A3F18" w:rsidRPr="00250477" w:rsidRDefault="001A3F18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AD1B76" w:rsidRPr="00250477" w14:paraId="7CF44BB8" w14:textId="77777777">
        <w:trPr>
          <w:trHeight w:val="406"/>
        </w:trPr>
        <w:tc>
          <w:tcPr>
            <w:tcW w:w="2648" w:type="dxa"/>
            <w:vAlign w:val="center"/>
          </w:tcPr>
          <w:p w14:paraId="7E33EEE4" w14:textId="6201C58F" w:rsidR="00AD1B76" w:rsidRPr="00250477" w:rsidRDefault="00AD1B7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gridSpan w:val="2"/>
            <w:vAlign w:val="center"/>
          </w:tcPr>
          <w:p w14:paraId="2960ADB2" w14:textId="7904E78C" w:rsidR="00AD1B76" w:rsidRPr="00250477" w:rsidRDefault="00AD1B7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 Aktualizace odkazů. Zapracování Závazných stanovisek.</w:t>
            </w:r>
          </w:p>
        </w:tc>
      </w:tr>
      <w:tr w:rsidR="00F91C64" w:rsidRPr="00250477" w14:paraId="0E35EB56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4309CBAD" w14:textId="0401A255" w:rsidR="00F91C64" w:rsidRPr="00250477" w:rsidRDefault="00F91C6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7270" w:type="dxa"/>
            <w:vAlign w:val="center"/>
          </w:tcPr>
          <w:p w14:paraId="2842259A" w14:textId="77777777" w:rsidR="00F91C64" w:rsidRPr="00250477" w:rsidRDefault="00F91C6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počítaní lhůt v IROP v návaznosti na aplikaci fikce doručení a navazující úpravy napříč dokumentem.</w:t>
            </w:r>
          </w:p>
        </w:tc>
        <w:tc>
          <w:tcPr>
            <w:tcW w:w="4025" w:type="dxa"/>
            <w:vAlign w:val="center"/>
          </w:tcPr>
          <w:p w14:paraId="69D7932C" w14:textId="2833950E" w:rsidR="00F91C64" w:rsidRPr="00250477" w:rsidRDefault="00F91C6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</w:t>
            </w:r>
            <w:r w:rsidR="00203ECB">
              <w:rPr>
                <w:rFonts w:cs="Arial"/>
                <w:lang w:val="cs-CZ"/>
              </w:rPr>
              <w:t>2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12</w:t>
            </w:r>
            <w:r w:rsidRPr="00CD2BFB">
              <w:rPr>
                <w:rFonts w:cs="Arial"/>
                <w:lang w:val="cs-CZ"/>
              </w:rPr>
              <w:t>. 2023</w:t>
            </w:r>
          </w:p>
        </w:tc>
      </w:tr>
      <w:tr w:rsidR="00AD1B76" w:rsidRPr="00250477" w14:paraId="7453DF24" w14:textId="77777777">
        <w:trPr>
          <w:trHeight w:val="382"/>
        </w:trPr>
        <w:tc>
          <w:tcPr>
            <w:tcW w:w="2648" w:type="dxa"/>
            <w:vAlign w:val="center"/>
          </w:tcPr>
          <w:p w14:paraId="3C957007" w14:textId="25472388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gridSpan w:val="2"/>
            <w:vAlign w:val="center"/>
          </w:tcPr>
          <w:p w14:paraId="4BF79675" w14:textId="5E9B607A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se žadatelé a příjemci přihlašují přes identitu občana.</w:t>
            </w:r>
          </w:p>
        </w:tc>
      </w:tr>
      <w:tr w:rsidR="00AD1B76" w:rsidRPr="00250477" w14:paraId="76DE19D0" w14:textId="77777777">
        <w:trPr>
          <w:trHeight w:val="382"/>
        </w:trPr>
        <w:tc>
          <w:tcPr>
            <w:tcW w:w="2648" w:type="dxa"/>
            <w:vAlign w:val="center"/>
          </w:tcPr>
          <w:p w14:paraId="50A463B6" w14:textId="6228569F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11295" w:type="dxa"/>
            <w:gridSpan w:val="2"/>
            <w:vAlign w:val="center"/>
          </w:tcPr>
          <w:p w14:paraId="4D920BDE" w14:textId="439AED46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pravidel pro plnění zásad DNSH. </w:t>
            </w:r>
          </w:p>
        </w:tc>
      </w:tr>
      <w:tr w:rsidR="00AD1B76" w:rsidRPr="00250477" w14:paraId="37FBFCFA" w14:textId="77777777">
        <w:trPr>
          <w:trHeight w:val="382"/>
        </w:trPr>
        <w:tc>
          <w:tcPr>
            <w:tcW w:w="2648" w:type="dxa"/>
            <w:vAlign w:val="center"/>
          </w:tcPr>
          <w:p w14:paraId="41913C6B" w14:textId="00076B03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3.2</w:t>
            </w:r>
          </w:p>
        </w:tc>
        <w:tc>
          <w:tcPr>
            <w:tcW w:w="11295" w:type="dxa"/>
            <w:gridSpan w:val="2"/>
            <w:vAlign w:val="center"/>
          </w:tcPr>
          <w:p w14:paraId="7BC7B873" w14:textId="572696B7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informace k počítání lhůt na hodnocení a výběr u projektů, které v době podání nespadají do alokace</w:t>
            </w:r>
          </w:p>
        </w:tc>
      </w:tr>
      <w:tr w:rsidR="00AD1B76" w:rsidRPr="00250477" w14:paraId="25128941" w14:textId="77777777">
        <w:trPr>
          <w:trHeight w:val="382"/>
        </w:trPr>
        <w:tc>
          <w:tcPr>
            <w:tcW w:w="2648" w:type="dxa"/>
            <w:vAlign w:val="center"/>
          </w:tcPr>
          <w:p w14:paraId="5924DD8F" w14:textId="4B9C37A6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11295" w:type="dxa"/>
            <w:gridSpan w:val="2"/>
            <w:vAlign w:val="center"/>
          </w:tcPr>
          <w:p w14:paraId="76548F83" w14:textId="4442D8CC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Rozvolnění pravidel pro schválení žádosti o prodloužení lhůty na doplnění žádosti o podporu.</w:t>
            </w:r>
          </w:p>
        </w:tc>
      </w:tr>
      <w:tr w:rsidR="00AD1B76" w:rsidRPr="00250477" w14:paraId="2D77E63B" w14:textId="77777777">
        <w:trPr>
          <w:trHeight w:val="382"/>
        </w:trPr>
        <w:tc>
          <w:tcPr>
            <w:tcW w:w="2648" w:type="dxa"/>
            <w:vAlign w:val="center"/>
          </w:tcPr>
          <w:p w14:paraId="53285568" w14:textId="7EB4D2D4" w:rsidR="00AD1B76" w:rsidRDefault="000B710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gridSpan w:val="2"/>
            <w:vAlign w:val="center"/>
          </w:tcPr>
          <w:p w14:paraId="4D616BF8" w14:textId="660BC541" w:rsidR="00AD1B76" w:rsidRPr="00250477" w:rsidRDefault="000B710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 rozsahu přehodnocení u žádostí vrácených do procesu hodnocení.</w:t>
            </w:r>
          </w:p>
        </w:tc>
      </w:tr>
      <w:tr w:rsidR="00AD1B76" w:rsidRPr="00250477" w14:paraId="32EA2B44" w14:textId="77777777">
        <w:trPr>
          <w:trHeight w:val="382"/>
        </w:trPr>
        <w:tc>
          <w:tcPr>
            <w:tcW w:w="2648" w:type="dxa"/>
            <w:vAlign w:val="center"/>
          </w:tcPr>
          <w:p w14:paraId="6BC836CE" w14:textId="227C8A06" w:rsidR="000B7106" w:rsidRDefault="000B710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3.10</w:t>
            </w:r>
          </w:p>
        </w:tc>
        <w:tc>
          <w:tcPr>
            <w:tcW w:w="11295" w:type="dxa"/>
            <w:gridSpan w:val="2"/>
            <w:vAlign w:val="center"/>
          </w:tcPr>
          <w:p w14:paraId="7AEB60B6" w14:textId="3D0E9092" w:rsidR="00AD1B76" w:rsidRDefault="000B710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k možnosti vyzývat žadatele </w:t>
            </w:r>
            <w:r w:rsidR="00D55DFE">
              <w:rPr>
                <w:rFonts w:cs="Arial"/>
                <w:szCs w:val="22"/>
                <w:lang w:val="cs-CZ"/>
              </w:rPr>
              <w:t xml:space="preserve">k doplnění v případě přehodnocení před vydáním PA </w:t>
            </w:r>
            <w:r w:rsidRPr="000B7106">
              <w:rPr>
                <w:rFonts w:cs="Arial"/>
                <w:szCs w:val="22"/>
                <w:lang w:val="cs-CZ"/>
              </w:rPr>
              <w:t xml:space="preserve">/ </w:t>
            </w:r>
            <w:r w:rsidR="00D55DFE">
              <w:rPr>
                <w:rFonts w:cs="Arial"/>
                <w:szCs w:val="22"/>
                <w:lang w:val="cs-CZ"/>
              </w:rPr>
              <w:t>R</w:t>
            </w:r>
            <w:r w:rsidRPr="000B7106">
              <w:rPr>
                <w:rFonts w:cs="Arial"/>
                <w:szCs w:val="22"/>
                <w:lang w:val="cs-CZ"/>
              </w:rPr>
              <w:t>ozhodnutí</w:t>
            </w:r>
            <w:r w:rsidR="00D55DFE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D1B76" w:rsidRPr="00250477" w14:paraId="78392279" w14:textId="77777777">
        <w:trPr>
          <w:trHeight w:val="382"/>
        </w:trPr>
        <w:tc>
          <w:tcPr>
            <w:tcW w:w="2648" w:type="dxa"/>
            <w:vAlign w:val="center"/>
          </w:tcPr>
          <w:p w14:paraId="5C8AA100" w14:textId="31E7D3D0" w:rsidR="00AD1B76" w:rsidRDefault="00D55DFE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gridSpan w:val="2"/>
            <w:vAlign w:val="center"/>
          </w:tcPr>
          <w:p w14:paraId="4D4F59E9" w14:textId="3D877E4A" w:rsidR="00AD1B76" w:rsidRDefault="00D55DFE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Přeformulování definice tolerančního pásma a výpočtu naplnění indikátorů pro lepší srozumitelnost.</w:t>
            </w:r>
          </w:p>
        </w:tc>
      </w:tr>
      <w:tr w:rsidR="00AD1B76" w:rsidRPr="00250477" w14:paraId="2832F319" w14:textId="77777777">
        <w:trPr>
          <w:trHeight w:val="382"/>
        </w:trPr>
        <w:tc>
          <w:tcPr>
            <w:tcW w:w="2648" w:type="dxa"/>
            <w:vAlign w:val="center"/>
          </w:tcPr>
          <w:p w14:paraId="42EC6C33" w14:textId="2E7B0EAC" w:rsidR="00AD1B76" w:rsidRDefault="00D55DFE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gridSpan w:val="2"/>
            <w:vAlign w:val="center"/>
          </w:tcPr>
          <w:p w14:paraId="02FFBE44" w14:textId="1A1AC941" w:rsidR="00AD1B76" w:rsidRDefault="00D55DFE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povinnosti nahrazovat v udržitelnosti majetek pořízený z dotace.</w:t>
            </w:r>
          </w:p>
        </w:tc>
      </w:tr>
      <w:tr w:rsidR="009C5BA4" w:rsidRPr="00250477" w14:paraId="50CDE308" w14:textId="77777777">
        <w:trPr>
          <w:trHeight w:val="382"/>
        </w:trPr>
        <w:tc>
          <w:tcPr>
            <w:tcW w:w="2648" w:type="dxa"/>
            <w:vAlign w:val="center"/>
          </w:tcPr>
          <w:p w14:paraId="7FBAC271" w14:textId="209F9BFF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gridSpan w:val="2"/>
            <w:vAlign w:val="center"/>
          </w:tcPr>
          <w:p w14:paraId="3AC2734B" w14:textId="62359CC6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některých povinností příjemců. Doplněno Upozornění k plnění zásady hospodárnosti.</w:t>
            </w:r>
          </w:p>
        </w:tc>
      </w:tr>
      <w:tr w:rsidR="009C5BA4" w:rsidRPr="00250477" w14:paraId="3758CE1B" w14:textId="77777777">
        <w:trPr>
          <w:trHeight w:val="382"/>
        </w:trPr>
        <w:tc>
          <w:tcPr>
            <w:tcW w:w="2648" w:type="dxa"/>
            <w:vAlign w:val="center"/>
          </w:tcPr>
          <w:p w14:paraId="15AA729B" w14:textId="1C90D7A6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5.2</w:t>
            </w:r>
          </w:p>
        </w:tc>
        <w:tc>
          <w:tcPr>
            <w:tcW w:w="11295" w:type="dxa"/>
            <w:gridSpan w:val="2"/>
            <w:vAlign w:val="center"/>
          </w:tcPr>
          <w:p w14:paraId="46FB7232" w14:textId="2B31D2B2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rozšířeno o ustanovení ke způsobilosti utajovaných částí plnění podle zadávací dokumentace.</w:t>
            </w:r>
          </w:p>
        </w:tc>
      </w:tr>
      <w:tr w:rsidR="009C5BA4" w:rsidRPr="00250477" w14:paraId="0B5CC142" w14:textId="77777777">
        <w:trPr>
          <w:trHeight w:val="382"/>
        </w:trPr>
        <w:tc>
          <w:tcPr>
            <w:tcW w:w="2648" w:type="dxa"/>
            <w:vAlign w:val="center"/>
          </w:tcPr>
          <w:p w14:paraId="16AEC88C" w14:textId="7A48783D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5.6</w:t>
            </w:r>
          </w:p>
        </w:tc>
        <w:tc>
          <w:tcPr>
            <w:tcW w:w="11295" w:type="dxa"/>
            <w:gridSpan w:val="2"/>
            <w:vAlign w:val="center"/>
          </w:tcPr>
          <w:p w14:paraId="4A50731B" w14:textId="380905F0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Uvedena povinnost žadatele/příjemce informovat Centrum o probíhajících šetřeních. </w:t>
            </w:r>
          </w:p>
        </w:tc>
      </w:tr>
      <w:tr w:rsidR="009C5BA4" w:rsidRPr="00250477" w14:paraId="79BEE9EA" w14:textId="77777777">
        <w:trPr>
          <w:trHeight w:val="382"/>
        </w:trPr>
        <w:tc>
          <w:tcPr>
            <w:tcW w:w="2648" w:type="dxa"/>
            <w:vAlign w:val="center"/>
          </w:tcPr>
          <w:p w14:paraId="1A7F3F12" w14:textId="3DCC3A29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</w:t>
            </w:r>
          </w:p>
        </w:tc>
        <w:tc>
          <w:tcPr>
            <w:tcW w:w="11295" w:type="dxa"/>
            <w:gridSpan w:val="2"/>
            <w:vAlign w:val="center"/>
          </w:tcPr>
          <w:p w14:paraId="1EA34C9D" w14:textId="5A2DAABC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časové způsobilosti výdajů.</w:t>
            </w:r>
          </w:p>
        </w:tc>
      </w:tr>
      <w:tr w:rsidR="00870844" w:rsidRPr="00250477" w14:paraId="0E5BF733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2D826F6A" w14:textId="5F190E17" w:rsidR="00870844" w:rsidRDefault="0087084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7270" w:type="dxa"/>
            <w:vAlign w:val="center"/>
          </w:tcPr>
          <w:p w14:paraId="73379A44" w14:textId="77777777" w:rsidR="00870844" w:rsidRDefault="00870844" w:rsidP="00FD59B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k poměrné způsobilosti v případě, že předmět projektu není využíván výhradně k plnění účelu a cílů. Zpřesnění definice zhodnocení majetku. Úprava pravidel pro nákup od osob blízkých včetně jejich definice. Rozvolnění pravidel pro nákup licencí v návaznosti na změnu nadřazených metodik. </w:t>
            </w:r>
          </w:p>
        </w:tc>
        <w:tc>
          <w:tcPr>
            <w:tcW w:w="4025" w:type="dxa"/>
            <w:vAlign w:val="center"/>
          </w:tcPr>
          <w:p w14:paraId="7FF8FF02" w14:textId="6B78AEA8" w:rsidR="00870844" w:rsidRDefault="00870844" w:rsidP="00FD59B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21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17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7</w:t>
            </w:r>
            <w:r w:rsidRPr="00CD2BFB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4</w:t>
            </w:r>
          </w:p>
        </w:tc>
      </w:tr>
      <w:tr w:rsidR="009C5BA4" w:rsidRPr="00250477" w14:paraId="660196DA" w14:textId="77777777">
        <w:trPr>
          <w:trHeight w:val="382"/>
        </w:trPr>
        <w:tc>
          <w:tcPr>
            <w:tcW w:w="2648" w:type="dxa"/>
            <w:vAlign w:val="center"/>
          </w:tcPr>
          <w:p w14:paraId="065F3FA7" w14:textId="0C456826" w:rsidR="009C5BA4" w:rsidRDefault="0098587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gridSpan w:val="2"/>
            <w:vAlign w:val="center"/>
          </w:tcPr>
          <w:p w14:paraId="0F19A5FD" w14:textId="36F776A6" w:rsidR="009C5BA4" w:rsidRDefault="0098587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režimů, na které se vztahují zjednodušené metody vykazování.</w:t>
            </w:r>
          </w:p>
        </w:tc>
      </w:tr>
      <w:tr w:rsidR="00905C95" w:rsidRPr="00250477" w14:paraId="42E79B58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605D7C36" w14:textId="24CA0B46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10.1</w:t>
            </w:r>
          </w:p>
        </w:tc>
        <w:tc>
          <w:tcPr>
            <w:tcW w:w="7270" w:type="dxa"/>
            <w:vAlign w:val="center"/>
          </w:tcPr>
          <w:p w14:paraId="66805A39" w14:textId="77777777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 vymezení stavebních prací pro účely stanovení nástrojů povinné publicity. Úprava povinností pro projekty strategického významu.</w:t>
            </w:r>
          </w:p>
        </w:tc>
        <w:tc>
          <w:tcPr>
            <w:tcW w:w="4025" w:type="dxa"/>
            <w:vAlign w:val="center"/>
          </w:tcPr>
          <w:p w14:paraId="7D731488" w14:textId="4492435D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17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11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4</w:t>
            </w:r>
            <w:r w:rsidRPr="00CD2BFB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4</w:t>
            </w:r>
          </w:p>
        </w:tc>
      </w:tr>
      <w:tr w:rsidR="00905C95" w:rsidRPr="00250477" w14:paraId="7010B0DE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0D7403E6" w14:textId="1951F200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7270" w:type="dxa"/>
            <w:vAlign w:val="center"/>
          </w:tcPr>
          <w:p w14:paraId="5E6B366A" w14:textId="77777777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kurzu používaného pro přepočet k určení druhu povinné publicity. Odstranění duplicity.</w:t>
            </w:r>
          </w:p>
        </w:tc>
        <w:tc>
          <w:tcPr>
            <w:tcW w:w="4025" w:type="dxa"/>
            <w:vAlign w:val="center"/>
          </w:tcPr>
          <w:p w14:paraId="36C649F9" w14:textId="7A22F147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17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11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4</w:t>
            </w:r>
            <w:r w:rsidRPr="00CD2BFB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4</w:t>
            </w:r>
          </w:p>
        </w:tc>
      </w:tr>
      <w:tr w:rsidR="00905C95" w:rsidRPr="00250477" w14:paraId="659E732E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55292578" w14:textId="0118A16F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10.4</w:t>
            </w:r>
          </w:p>
        </w:tc>
        <w:tc>
          <w:tcPr>
            <w:tcW w:w="7270" w:type="dxa"/>
            <w:vAlign w:val="center"/>
          </w:tcPr>
          <w:p w14:paraId="6577807E" w14:textId="77777777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povinnosti využívat loga EU.</w:t>
            </w:r>
          </w:p>
        </w:tc>
        <w:tc>
          <w:tcPr>
            <w:tcW w:w="4025" w:type="dxa"/>
            <w:vAlign w:val="center"/>
          </w:tcPr>
          <w:p w14:paraId="268F618F" w14:textId="082AD8EA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17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11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4</w:t>
            </w:r>
            <w:r w:rsidRPr="00CD2BFB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4</w:t>
            </w:r>
          </w:p>
        </w:tc>
      </w:tr>
      <w:tr w:rsidR="00905C95" w:rsidRPr="00250477" w14:paraId="7F6D034F" w14:textId="77777777">
        <w:trPr>
          <w:trHeight w:val="382"/>
        </w:trPr>
        <w:tc>
          <w:tcPr>
            <w:tcW w:w="2648" w:type="dxa"/>
            <w:vAlign w:val="center"/>
          </w:tcPr>
          <w:p w14:paraId="42D79726" w14:textId="7ACA06F3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</w:t>
            </w:r>
          </w:p>
        </w:tc>
        <w:tc>
          <w:tcPr>
            <w:tcW w:w="11295" w:type="dxa"/>
            <w:gridSpan w:val="2"/>
            <w:vAlign w:val="center"/>
          </w:tcPr>
          <w:p w14:paraId="63CE6106" w14:textId="6B6019D5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Posunutí nejzazšího termínu pro podání ŽoZ s vlivem na aktuální Zprávu/ŽoP. Upřesnění lhůty pro podání Zprávy v případech, kdy před koncem sledovaného období není schválena předchozí ŽoP.</w:t>
            </w:r>
          </w:p>
        </w:tc>
      </w:tr>
      <w:tr w:rsidR="00905C95" w:rsidRPr="00250477" w14:paraId="172B030C" w14:textId="77777777">
        <w:trPr>
          <w:trHeight w:val="382"/>
        </w:trPr>
        <w:tc>
          <w:tcPr>
            <w:tcW w:w="2648" w:type="dxa"/>
            <w:vAlign w:val="center"/>
          </w:tcPr>
          <w:p w14:paraId="6FF38CF8" w14:textId="051D8E9E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gridSpan w:val="2"/>
            <w:vAlign w:val="center"/>
          </w:tcPr>
          <w:p w14:paraId="6D740685" w14:textId="7E89C7BA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Upřesnění, kdy je nutné k ŽoZ dokládat </w:t>
            </w:r>
            <w:r w:rsidRPr="00007377">
              <w:rPr>
                <w:rFonts w:cs="Arial"/>
                <w:szCs w:val="22"/>
                <w:lang w:val="cs-CZ"/>
              </w:rPr>
              <w:t>souhlasné stanovisko Agentury pro ochranu přírody a krajiny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905C95" w:rsidRPr="00250477" w14:paraId="3BE56DFD" w14:textId="77777777">
        <w:trPr>
          <w:trHeight w:val="382"/>
        </w:trPr>
        <w:tc>
          <w:tcPr>
            <w:tcW w:w="2648" w:type="dxa"/>
            <w:vAlign w:val="center"/>
          </w:tcPr>
          <w:p w14:paraId="3DD5D52F" w14:textId="5372A36E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12.1</w:t>
            </w:r>
          </w:p>
        </w:tc>
        <w:tc>
          <w:tcPr>
            <w:tcW w:w="11295" w:type="dxa"/>
            <w:gridSpan w:val="2"/>
            <w:vAlign w:val="center"/>
          </w:tcPr>
          <w:p w14:paraId="4F604936" w14:textId="6AEB6AE3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v tabulkách s výčtem povinně a dobrovolně hlášených změn v projektu. </w:t>
            </w:r>
          </w:p>
        </w:tc>
      </w:tr>
      <w:tr w:rsidR="00905C95" w:rsidRPr="00250477" w14:paraId="02D938B4" w14:textId="77777777">
        <w:trPr>
          <w:trHeight w:val="382"/>
        </w:trPr>
        <w:tc>
          <w:tcPr>
            <w:tcW w:w="2648" w:type="dxa"/>
            <w:vAlign w:val="center"/>
          </w:tcPr>
          <w:p w14:paraId="3A6CA3F4" w14:textId="631167B7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12.2</w:t>
            </w:r>
          </w:p>
        </w:tc>
        <w:tc>
          <w:tcPr>
            <w:tcW w:w="11295" w:type="dxa"/>
            <w:gridSpan w:val="2"/>
            <w:vAlign w:val="center"/>
          </w:tcPr>
          <w:p w14:paraId="74DAA42D" w14:textId="643746AF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Zdůraznění povinnosti dokládat při změně v osobě příjemce podklady k vyhodnocení podniku v obtížích a skutečného majitele. </w:t>
            </w:r>
          </w:p>
        </w:tc>
      </w:tr>
      <w:tr w:rsidR="00905C95" w:rsidRPr="00250477" w14:paraId="3393EEDC" w14:textId="77777777">
        <w:trPr>
          <w:trHeight w:val="382"/>
        </w:trPr>
        <w:tc>
          <w:tcPr>
            <w:tcW w:w="2648" w:type="dxa"/>
            <w:vAlign w:val="center"/>
          </w:tcPr>
          <w:p w14:paraId="0F7DFE1F" w14:textId="6C0AE074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11295" w:type="dxa"/>
            <w:gridSpan w:val="2"/>
            <w:vAlign w:val="center"/>
          </w:tcPr>
          <w:p w14:paraId="6F8A9C1D" w14:textId="40545A68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Upozornění na nutnost doložit v případě nesouladu aktuální vyjádření nositele ITI/MAS. </w:t>
            </w:r>
          </w:p>
        </w:tc>
      </w:tr>
      <w:tr w:rsidR="00905C95" w:rsidRPr="00250477" w14:paraId="516E7B03" w14:textId="77777777">
        <w:trPr>
          <w:trHeight w:val="382"/>
        </w:trPr>
        <w:tc>
          <w:tcPr>
            <w:tcW w:w="2648" w:type="dxa"/>
            <w:vAlign w:val="center"/>
          </w:tcPr>
          <w:p w14:paraId="4573BC37" w14:textId="60516D4A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13.2</w:t>
            </w:r>
          </w:p>
        </w:tc>
        <w:tc>
          <w:tcPr>
            <w:tcW w:w="11295" w:type="dxa"/>
            <w:gridSpan w:val="2"/>
            <w:vAlign w:val="center"/>
          </w:tcPr>
          <w:p w14:paraId="04086745" w14:textId="49264968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Zjednodušení pravidel pro doložení bankovního účtu. </w:t>
            </w:r>
          </w:p>
        </w:tc>
      </w:tr>
      <w:tr w:rsidR="00AA133F" w:rsidRPr="00250477" w14:paraId="457440AA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604B3B38" w14:textId="59F7E485" w:rsidR="00AA133F" w:rsidRDefault="00AA133F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7270" w:type="dxa"/>
            <w:vAlign w:val="center"/>
          </w:tcPr>
          <w:p w14:paraId="60C8C40B" w14:textId="77777777" w:rsidR="00AA133F" w:rsidRDefault="00AA133F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Komplexní přepracování kapitoly.</w:t>
            </w:r>
          </w:p>
        </w:tc>
        <w:tc>
          <w:tcPr>
            <w:tcW w:w="4025" w:type="dxa"/>
            <w:vAlign w:val="center"/>
          </w:tcPr>
          <w:p w14:paraId="412BB965" w14:textId="29B21A55" w:rsidR="00AA133F" w:rsidRDefault="00AA133F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20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</w:t>
            </w:r>
            <w:r w:rsidRPr="00CD2BFB">
              <w:rPr>
                <w:rFonts w:cs="Arial"/>
                <w:lang w:val="cs-CZ"/>
              </w:rPr>
              <w:t xml:space="preserve">. </w:t>
            </w:r>
            <w:r w:rsidR="00870844">
              <w:rPr>
                <w:rFonts w:cs="Arial"/>
                <w:lang w:val="cs-CZ"/>
              </w:rPr>
              <w:t>7</w:t>
            </w:r>
            <w:r w:rsidRPr="00CD2BFB">
              <w:rPr>
                <w:rFonts w:cs="Arial"/>
                <w:lang w:val="cs-CZ"/>
              </w:rPr>
              <w:t>. 202</w:t>
            </w:r>
            <w:r>
              <w:rPr>
                <w:rFonts w:cs="Arial"/>
                <w:lang w:val="cs-CZ"/>
              </w:rPr>
              <w:t>4</w:t>
            </w:r>
          </w:p>
        </w:tc>
      </w:tr>
      <w:tr w:rsidR="00905C95" w:rsidRPr="00250477" w14:paraId="59E23E2B" w14:textId="77777777">
        <w:trPr>
          <w:trHeight w:val="382"/>
        </w:trPr>
        <w:tc>
          <w:tcPr>
            <w:tcW w:w="2648" w:type="dxa"/>
            <w:vAlign w:val="center"/>
          </w:tcPr>
          <w:p w14:paraId="7CF9FC66" w14:textId="452B4036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gridSpan w:val="2"/>
            <w:vAlign w:val="center"/>
          </w:tcPr>
          <w:p w14:paraId="1D54D0FD" w14:textId="5A40B8EC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vzorkování kontrol.</w:t>
            </w:r>
          </w:p>
        </w:tc>
      </w:tr>
      <w:tr w:rsidR="00905C95" w:rsidRPr="00250477" w14:paraId="260582B6" w14:textId="77777777">
        <w:trPr>
          <w:trHeight w:val="382"/>
        </w:trPr>
        <w:tc>
          <w:tcPr>
            <w:tcW w:w="2648" w:type="dxa"/>
            <w:vAlign w:val="center"/>
          </w:tcPr>
          <w:p w14:paraId="6DAD7089" w14:textId="7E0C7848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gridSpan w:val="2"/>
            <w:vAlign w:val="center"/>
          </w:tcPr>
          <w:p w14:paraId="31C3223E" w14:textId="3F6F6B94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905C95" w:rsidRPr="00250477" w14:paraId="77E6F5E4" w14:textId="77777777">
        <w:trPr>
          <w:trHeight w:val="382"/>
        </w:trPr>
        <w:tc>
          <w:tcPr>
            <w:tcW w:w="2648" w:type="dxa"/>
            <w:vAlign w:val="center"/>
          </w:tcPr>
          <w:p w14:paraId="7F86596B" w14:textId="116546A3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gridSpan w:val="2"/>
            <w:vAlign w:val="center"/>
          </w:tcPr>
          <w:p w14:paraId="6021487E" w14:textId="576C7079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Komplexní přepracování přílohy.</w:t>
            </w:r>
          </w:p>
        </w:tc>
      </w:tr>
      <w:tr w:rsidR="00905C95" w:rsidRPr="00250477" w14:paraId="3C810552" w14:textId="77777777" w:rsidTr="00933B84">
        <w:trPr>
          <w:trHeight w:val="382"/>
        </w:trPr>
        <w:tc>
          <w:tcPr>
            <w:tcW w:w="2648" w:type="dxa"/>
            <w:vAlign w:val="center"/>
          </w:tcPr>
          <w:p w14:paraId="2E85E577" w14:textId="71293D75" w:rsidR="00905C95" w:rsidRDefault="00905C95" w:rsidP="00905C95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4</w:t>
            </w:r>
          </w:p>
        </w:tc>
        <w:tc>
          <w:tcPr>
            <w:tcW w:w="7270" w:type="dxa"/>
            <w:vAlign w:val="center"/>
          </w:tcPr>
          <w:p w14:paraId="6A2431B4" w14:textId="77777777" w:rsidR="00905C95" w:rsidRDefault="00905C95" w:rsidP="00905C9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přílohy v souladu se ZS.</w:t>
            </w:r>
          </w:p>
        </w:tc>
        <w:tc>
          <w:tcPr>
            <w:tcW w:w="4025" w:type="dxa"/>
            <w:vAlign w:val="center"/>
          </w:tcPr>
          <w:p w14:paraId="61C0CCE3" w14:textId="3D564FEE" w:rsidR="00905C95" w:rsidRPr="00441BE5" w:rsidRDefault="00905C95" w:rsidP="00905C95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 xml:space="preserve">ZS č. </w:t>
            </w:r>
            <w:r>
              <w:rPr>
                <w:rFonts w:cs="Arial"/>
                <w:lang w:val="cs-CZ"/>
              </w:rPr>
              <w:t>11</w:t>
            </w:r>
            <w:r w:rsidRPr="718A0B37">
              <w:rPr>
                <w:rFonts w:cs="Arial"/>
                <w:lang w:val="cs-CZ"/>
              </w:rPr>
              <w:t xml:space="preserve"> účinné od </w:t>
            </w:r>
            <w:r>
              <w:rPr>
                <w:rFonts w:cs="Arial"/>
                <w:lang w:val="cs-CZ"/>
              </w:rPr>
              <w:t>1</w:t>
            </w:r>
            <w:r w:rsidRPr="00CD2BFB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12</w:t>
            </w:r>
            <w:r w:rsidRPr="00CD2BFB">
              <w:rPr>
                <w:rFonts w:cs="Arial"/>
                <w:lang w:val="cs-CZ"/>
              </w:rPr>
              <w:t>. 2023</w:t>
            </w:r>
          </w:p>
        </w:tc>
      </w:tr>
    </w:tbl>
    <w:p w14:paraId="6EEFA1FD" w14:textId="105CDE07" w:rsidR="004B4341" w:rsidRPr="00250477" w:rsidRDefault="004B4341" w:rsidP="004B4341">
      <w:pPr>
        <w:pStyle w:val="Nadpis1"/>
        <w:ind w:left="567" w:hanging="510"/>
        <w:rPr>
          <w:lang w:val="cs-CZ"/>
        </w:rPr>
      </w:pPr>
      <w:r>
        <w:rPr>
          <w:lang w:val="cs-CZ"/>
        </w:rPr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5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7270"/>
        <w:gridCol w:w="4025"/>
      </w:tblGrid>
      <w:tr w:rsidR="004B4341" w:rsidRPr="00250477" w14:paraId="5BB04D6E" w14:textId="77777777" w:rsidTr="718A0B3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4C21C0B5" w14:textId="77777777" w:rsidR="004B4341" w:rsidRPr="00250477" w:rsidRDefault="004B4341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gridSpan w:val="2"/>
            <w:shd w:val="clear" w:color="auto" w:fill="9CC2E5" w:themeFill="accent1" w:themeFillTint="99"/>
            <w:vAlign w:val="center"/>
          </w:tcPr>
          <w:p w14:paraId="45EACC66" w14:textId="77777777" w:rsidR="004B4341" w:rsidRPr="00250477" w:rsidRDefault="004B4341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705E91" w:rsidRPr="00250477" w14:paraId="64552568" w14:textId="77777777" w:rsidTr="718A0B37">
        <w:trPr>
          <w:trHeight w:val="406"/>
        </w:trPr>
        <w:tc>
          <w:tcPr>
            <w:tcW w:w="2648" w:type="dxa"/>
            <w:vAlign w:val="center"/>
          </w:tcPr>
          <w:p w14:paraId="15974FC7" w14:textId="186B5FCE" w:rsidR="00705E91" w:rsidRPr="00250477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gridSpan w:val="2"/>
            <w:vAlign w:val="center"/>
          </w:tcPr>
          <w:p w14:paraId="68DC3E76" w14:textId="6A4721BF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 Aktualizace a doplnění odkazů. Zapracování Závazných stanovisek.</w:t>
            </w:r>
          </w:p>
        </w:tc>
      </w:tr>
      <w:tr w:rsidR="00705E91" w:rsidRPr="00250477" w14:paraId="41D5DA93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3189003E" w14:textId="45E69A44" w:rsidR="00705E91" w:rsidRPr="00250477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1.1</w:t>
            </w:r>
          </w:p>
        </w:tc>
        <w:tc>
          <w:tcPr>
            <w:tcW w:w="11295" w:type="dxa"/>
            <w:gridSpan w:val="2"/>
            <w:vAlign w:val="center"/>
          </w:tcPr>
          <w:p w14:paraId="6FDB0EDB" w14:textId="3AB90289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pro závaznost mimořádných ustanovení Pravidel. Doplněna informace o konsolidovaných verzích Pravidel. </w:t>
            </w:r>
          </w:p>
        </w:tc>
      </w:tr>
      <w:tr w:rsidR="00705E91" w:rsidRPr="00250477" w14:paraId="0FF3609E" w14:textId="77777777" w:rsidTr="00E87169">
        <w:trPr>
          <w:trHeight w:val="382"/>
        </w:trPr>
        <w:tc>
          <w:tcPr>
            <w:tcW w:w="2648" w:type="dxa"/>
            <w:vAlign w:val="center"/>
          </w:tcPr>
          <w:p w14:paraId="442F0C59" w14:textId="66A327D2" w:rsidR="00705E91" w:rsidRPr="00FF2A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1.3</w:t>
            </w:r>
          </w:p>
        </w:tc>
        <w:tc>
          <w:tcPr>
            <w:tcW w:w="7270" w:type="dxa"/>
            <w:vAlign w:val="center"/>
          </w:tcPr>
          <w:p w14:paraId="7B3286E2" w14:textId="1C3B8C44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Zapracování ZS č. 32.</w:t>
            </w:r>
          </w:p>
        </w:tc>
        <w:tc>
          <w:tcPr>
            <w:tcW w:w="4025" w:type="dxa"/>
            <w:vAlign w:val="center"/>
          </w:tcPr>
          <w:p w14:paraId="7019B6B2" w14:textId="77777777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>ZS č. 32 účinné od 25. 2. 2025</w:t>
            </w:r>
          </w:p>
          <w:p w14:paraId="5BF98F18" w14:textId="14D9814F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ZS)</w:t>
            </w:r>
          </w:p>
        </w:tc>
      </w:tr>
      <w:tr w:rsidR="00705E91" w:rsidRPr="00250477" w14:paraId="5C764202" w14:textId="77777777" w:rsidTr="00E87169">
        <w:trPr>
          <w:trHeight w:val="382"/>
        </w:trPr>
        <w:tc>
          <w:tcPr>
            <w:tcW w:w="2648" w:type="dxa"/>
            <w:vAlign w:val="center"/>
          </w:tcPr>
          <w:p w14:paraId="06CE3929" w14:textId="0C5E8374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7270" w:type="dxa"/>
            <w:vAlign w:val="center"/>
          </w:tcPr>
          <w:p w14:paraId="1B0EE1B0" w14:textId="20E5B2FD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Zapracování ZS č. 29. Do kapitoly doplněno, že ve Specifických pravidlech může být upřesněn způsob prokázání </w:t>
            </w:r>
            <w:r w:rsidRPr="0086412F">
              <w:rPr>
                <w:rFonts w:cs="Arial"/>
                <w:szCs w:val="22"/>
                <w:lang w:val="cs-CZ"/>
              </w:rPr>
              <w:t>plnění zásad DNSH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  <w:tc>
          <w:tcPr>
            <w:tcW w:w="4025" w:type="dxa"/>
            <w:vAlign w:val="center"/>
          </w:tcPr>
          <w:p w14:paraId="3073905E" w14:textId="27105014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ZS č. 29 účinné od 2. 1. 2025</w:t>
            </w:r>
          </w:p>
        </w:tc>
      </w:tr>
      <w:tr w:rsidR="00705E91" w:rsidRPr="00250477" w14:paraId="790D9903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3FCF3B17" w14:textId="37DCE3A3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11295" w:type="dxa"/>
            <w:gridSpan w:val="2"/>
            <w:vAlign w:val="center"/>
          </w:tcPr>
          <w:p w14:paraId="0C1ABE92" w14:textId="3015ABEC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Poznámka pod čarou k ustanovení o prodlužování lhůt na doplnění žádosti nahrazena zpřesňujícím rámečkem. Doplněno ustanovení, že žadateli nebude zaslána druhá výzva k doplnění, pokud úprava žádosti nemůže vést ke splnění kritéria. </w:t>
            </w:r>
          </w:p>
        </w:tc>
      </w:tr>
      <w:tr w:rsidR="00705E91" w:rsidRPr="00250477" w14:paraId="1D03DBDE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19B40E37" w14:textId="4A71500E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gridSpan w:val="2"/>
            <w:vAlign w:val="center"/>
          </w:tcPr>
          <w:p w14:paraId="2B920CDA" w14:textId="78190253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Odstraněno omezení počtu žadatelem zaslaných žádostí o prodloužení lhůty na doložení povinných dokumentů. Doplněno upozornění na platný postup, kdy v případě zjištění nepravdivých údajů v žádosti o podporu a jejích přílohách může být zahájeno řízení o odnětí dotace.</w:t>
            </w:r>
          </w:p>
        </w:tc>
      </w:tr>
      <w:tr w:rsidR="00705E91" w:rsidRPr="00250477" w14:paraId="71E90AC8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381690DE" w14:textId="727B10CD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3.8</w:t>
            </w:r>
          </w:p>
        </w:tc>
        <w:tc>
          <w:tcPr>
            <w:tcW w:w="11295" w:type="dxa"/>
            <w:gridSpan w:val="2"/>
            <w:vAlign w:val="center"/>
          </w:tcPr>
          <w:p w14:paraId="54C0577C" w14:textId="764082FA" w:rsidR="00705E91" w:rsidRPr="00250477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Odstraněn stav PU25 z výčtu stavů, při nichž je vydáno negativní rozhodnutí. Negativní rozhodnutí bude vydáno </w:t>
            </w:r>
            <w:r w:rsidRPr="005454FE">
              <w:rPr>
                <w:rFonts w:cs="Arial"/>
                <w:szCs w:val="22"/>
                <w:lang w:val="cs-CZ"/>
              </w:rPr>
              <w:t>až po zrušení seznamu náhradníků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05E91" w:rsidRPr="00250477" w14:paraId="7216689A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471251AB" w14:textId="23EDB06D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gridSpan w:val="2"/>
            <w:vAlign w:val="center"/>
          </w:tcPr>
          <w:p w14:paraId="24D3F2CD" w14:textId="709605F5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u osob ověřovaných z pohledu zařazení na sankčních seznamech.</w:t>
            </w:r>
          </w:p>
        </w:tc>
      </w:tr>
      <w:tr w:rsidR="00705E91" w:rsidRPr="00250477" w14:paraId="11264736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144F9996" w14:textId="466F8955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3.10</w:t>
            </w:r>
          </w:p>
        </w:tc>
        <w:tc>
          <w:tcPr>
            <w:tcW w:w="11295" w:type="dxa"/>
            <w:gridSpan w:val="2"/>
            <w:vAlign w:val="center"/>
          </w:tcPr>
          <w:p w14:paraId="4CC3DDF1" w14:textId="3FF44923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Doplněno ustanovení, že žadatel může při přehodnocení podat žádost o přezkum.</w:t>
            </w:r>
          </w:p>
        </w:tc>
      </w:tr>
      <w:tr w:rsidR="00705E91" w:rsidRPr="00250477" w14:paraId="7CC72000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0486A23C" w14:textId="19A69397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3.11</w:t>
            </w:r>
          </w:p>
        </w:tc>
        <w:tc>
          <w:tcPr>
            <w:tcW w:w="11295" w:type="dxa"/>
            <w:gridSpan w:val="2"/>
            <w:vAlign w:val="center"/>
          </w:tcPr>
          <w:p w14:paraId="3C0A9371" w14:textId="2678D376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prodlužování lhůt na doplnění žádosti za účelem sjednocení postupu s kap. 3.3.2</w:t>
            </w:r>
          </w:p>
        </w:tc>
      </w:tr>
      <w:tr w:rsidR="00705E91" w:rsidRPr="00250477" w14:paraId="513A9FE2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E23AAEA" w14:textId="045513E9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gridSpan w:val="2"/>
            <w:vAlign w:val="center"/>
          </w:tcPr>
          <w:p w14:paraId="3960CA38" w14:textId="4EE99468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Doplněno upozornění na platný postup, kdy nepředložení ZoU podléhá finanční opravě.</w:t>
            </w:r>
          </w:p>
        </w:tc>
      </w:tr>
      <w:tr w:rsidR="00705E91" w:rsidRPr="00250477" w14:paraId="6702D3B4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51147D43" w14:textId="71EF2D8C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5.5</w:t>
            </w:r>
          </w:p>
        </w:tc>
        <w:tc>
          <w:tcPr>
            <w:tcW w:w="11295" w:type="dxa"/>
            <w:gridSpan w:val="2"/>
            <w:vAlign w:val="center"/>
          </w:tcPr>
          <w:p w14:paraId="1A165D37" w14:textId="7FB356E8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Doplněno doporučení</w:t>
            </w:r>
            <w:r>
              <w:t xml:space="preserve"> </w:t>
            </w:r>
            <w:r w:rsidRPr="00603BC9">
              <w:rPr>
                <w:rFonts w:cs="Arial"/>
                <w:szCs w:val="22"/>
                <w:lang w:val="cs-CZ"/>
              </w:rPr>
              <w:t>nastavit si již v zadávací dokumentaci a ve smlouvě mechanismus ocenění změn.</w:t>
            </w:r>
          </w:p>
        </w:tc>
      </w:tr>
      <w:tr w:rsidR="00705E91" w:rsidRPr="00250477" w14:paraId="7CCADC5D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280A097" w14:textId="1E19F6A6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gridSpan w:val="2"/>
            <w:vAlign w:val="center"/>
          </w:tcPr>
          <w:p w14:paraId="4B9DB8E4" w14:textId="6517F53A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pojmů Dvojí financování, Zhodnocení majetku a Smluvní pokuty.</w:t>
            </w:r>
          </w:p>
        </w:tc>
      </w:tr>
      <w:tr w:rsidR="00705E91" w:rsidRPr="00250477" w14:paraId="1A4EA1DF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0D74DE50" w14:textId="63279161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7.2.1</w:t>
            </w:r>
          </w:p>
        </w:tc>
        <w:tc>
          <w:tcPr>
            <w:tcW w:w="11295" w:type="dxa"/>
            <w:gridSpan w:val="2"/>
            <w:vAlign w:val="center"/>
          </w:tcPr>
          <w:p w14:paraId="578166B9" w14:textId="5D1D294E" w:rsidR="00705E91" w:rsidRDefault="00A06A0A" w:rsidP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Úprava pravidel pro posouzení stáří </w:t>
            </w:r>
            <w:r w:rsidR="00885082">
              <w:rPr>
                <w:rFonts w:cs="Arial"/>
                <w:lang w:val="cs-CZ"/>
              </w:rPr>
              <w:t>znaleckého posudku.</w:t>
            </w:r>
          </w:p>
        </w:tc>
      </w:tr>
      <w:tr w:rsidR="00705E91" w:rsidRPr="00250477" w14:paraId="38B33311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55A4B99C" w14:textId="2A65BEB8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12.1</w:t>
            </w:r>
          </w:p>
        </w:tc>
        <w:tc>
          <w:tcPr>
            <w:tcW w:w="11295" w:type="dxa"/>
            <w:gridSpan w:val="2"/>
            <w:vAlign w:val="center"/>
          </w:tcPr>
          <w:p w14:paraId="2B716818" w14:textId="1C5273F6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pravidel pro vydávání změnových Právních aktů. Úpravy napříč tabulkami s výčty a pravidly pro hlášení změn. </w:t>
            </w:r>
          </w:p>
        </w:tc>
      </w:tr>
      <w:tr w:rsidR="00705E91" w:rsidRPr="00250477" w14:paraId="257AC41E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4DBADE8E" w14:textId="4929D374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12.2</w:t>
            </w:r>
          </w:p>
        </w:tc>
        <w:tc>
          <w:tcPr>
            <w:tcW w:w="11295" w:type="dxa"/>
            <w:gridSpan w:val="2"/>
            <w:vAlign w:val="center"/>
          </w:tcPr>
          <w:p w14:paraId="14F8BD16" w14:textId="3F79D36B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pravidel pro předkládání a schvalování změn na nakládání s pořízeným majetkem a změn v osobě příjemce. </w:t>
            </w:r>
          </w:p>
        </w:tc>
      </w:tr>
      <w:tr w:rsidR="00705E91" w:rsidRPr="00250477" w14:paraId="2117E0EB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1C2858B" w14:textId="3FB08477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12.3</w:t>
            </w:r>
          </w:p>
        </w:tc>
        <w:tc>
          <w:tcPr>
            <w:tcW w:w="11295" w:type="dxa"/>
            <w:gridSpan w:val="2"/>
            <w:vAlign w:val="center"/>
          </w:tcPr>
          <w:p w14:paraId="4E8A0CBF" w14:textId="71D6A5D7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formálních chyb, v jejichž důsledku je teoreticky možné „navyšovat“ způsobilé výdaje. Doplnění pravidel pro schvalování změn s negativním vlivem na hodnotící kritéria. </w:t>
            </w:r>
          </w:p>
        </w:tc>
      </w:tr>
      <w:tr w:rsidR="00705E91" w:rsidRPr="00250477" w14:paraId="1388955E" w14:textId="77777777" w:rsidTr="00E87169">
        <w:trPr>
          <w:trHeight w:val="382"/>
        </w:trPr>
        <w:tc>
          <w:tcPr>
            <w:tcW w:w="2648" w:type="dxa"/>
            <w:vAlign w:val="center"/>
          </w:tcPr>
          <w:p w14:paraId="2C1C4F92" w14:textId="52A5166D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7270" w:type="dxa"/>
            <w:vAlign w:val="center"/>
          </w:tcPr>
          <w:p w14:paraId="37E3AFA4" w14:textId="225A2E0A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Zapracování ZS č. 32. Doplněna definice změny finančního plánu v letech.</w:t>
            </w:r>
          </w:p>
        </w:tc>
        <w:tc>
          <w:tcPr>
            <w:tcW w:w="4025" w:type="dxa"/>
            <w:vAlign w:val="center"/>
          </w:tcPr>
          <w:p w14:paraId="78A4F252" w14:textId="77777777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>ZS č. 32 účinné od 25. 2. 2025</w:t>
            </w:r>
          </w:p>
          <w:p w14:paraId="5525505B" w14:textId="6AF138EF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lang w:val="cs-CZ"/>
              </w:rPr>
            </w:pPr>
            <w:r w:rsidRPr="718A0B37">
              <w:rPr>
                <w:rFonts w:cs="Arial"/>
                <w:lang w:val="cs-CZ"/>
              </w:rPr>
              <w:t>(nestandardní závaznost v ZS)</w:t>
            </w:r>
          </w:p>
        </w:tc>
      </w:tr>
      <w:tr w:rsidR="00705E91" w:rsidRPr="00250477" w14:paraId="442D1328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9D6F69C" w14:textId="4322207C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11295" w:type="dxa"/>
            <w:gridSpan w:val="2"/>
            <w:vAlign w:val="center"/>
          </w:tcPr>
          <w:p w14:paraId="46BFB91B" w14:textId="0F451209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typu příjemců, kterých se týká daná kapitola. </w:t>
            </w:r>
          </w:p>
        </w:tc>
      </w:tr>
      <w:tr w:rsidR="00705E91" w:rsidRPr="00250477" w14:paraId="5CE31C90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1044B0EA" w14:textId="67D1A6B4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13.4 </w:t>
            </w:r>
          </w:p>
        </w:tc>
        <w:tc>
          <w:tcPr>
            <w:tcW w:w="11295" w:type="dxa"/>
            <w:gridSpan w:val="2"/>
            <w:vAlign w:val="center"/>
          </w:tcPr>
          <w:p w14:paraId="3643AA25" w14:textId="70F53382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čísla Vyhlášky o finančním vypořádání. </w:t>
            </w:r>
          </w:p>
        </w:tc>
      </w:tr>
      <w:tr w:rsidR="00705E91" w:rsidRPr="00250477" w14:paraId="06047304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0FCBB953" w14:textId="09C6068E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13.6</w:t>
            </w:r>
          </w:p>
        </w:tc>
        <w:tc>
          <w:tcPr>
            <w:tcW w:w="11295" w:type="dxa"/>
            <w:gridSpan w:val="2"/>
            <w:vAlign w:val="center"/>
          </w:tcPr>
          <w:p w14:paraId="1591660B" w14:textId="0CF620AC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Upřesněno, kdy dochází k refundaci prostředků EU.</w:t>
            </w:r>
          </w:p>
        </w:tc>
      </w:tr>
      <w:tr w:rsidR="00705E91" w:rsidRPr="00250477" w14:paraId="55BD0843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3BD0AB6" w14:textId="59502AF8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14</w:t>
            </w:r>
          </w:p>
        </w:tc>
        <w:tc>
          <w:tcPr>
            <w:tcW w:w="11295" w:type="dxa"/>
            <w:gridSpan w:val="2"/>
            <w:vAlign w:val="center"/>
          </w:tcPr>
          <w:p w14:paraId="3650D30A" w14:textId="738D46AE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Doplněna informace, že je možné vzít zpět odstoupení od realizace projektu. </w:t>
            </w:r>
          </w:p>
        </w:tc>
      </w:tr>
      <w:tr w:rsidR="00705E91" w:rsidRPr="00250477" w14:paraId="11F85B0E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4FF2E62E" w14:textId="0DDD7235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gridSpan w:val="2"/>
            <w:vAlign w:val="center"/>
          </w:tcPr>
          <w:p w14:paraId="34754582" w14:textId="03730B70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pravidel pro vzorkování. Drobné úpravy názvosloví napříč kapitolou.</w:t>
            </w:r>
          </w:p>
        </w:tc>
      </w:tr>
      <w:tr w:rsidR="00705E91" w:rsidRPr="00250477" w14:paraId="46F57446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FC9DEDB" w14:textId="6F8A734B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17.2</w:t>
            </w:r>
          </w:p>
        </w:tc>
        <w:tc>
          <w:tcPr>
            <w:tcW w:w="11295" w:type="dxa"/>
            <w:gridSpan w:val="2"/>
            <w:vAlign w:val="center"/>
          </w:tcPr>
          <w:p w14:paraId="7E776F4A" w14:textId="2D75F983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Doplněno upozornění na možnost předání </w:t>
            </w:r>
            <w:r w:rsidRPr="00FA1754">
              <w:rPr>
                <w:rFonts w:cs="Arial"/>
                <w:szCs w:val="22"/>
                <w:lang w:val="cs-CZ"/>
              </w:rPr>
              <w:t>podezření na trestné jednání</w:t>
            </w:r>
            <w:r>
              <w:rPr>
                <w:rFonts w:cs="Arial"/>
                <w:szCs w:val="22"/>
                <w:lang w:val="cs-CZ"/>
              </w:rPr>
              <w:t xml:space="preserve"> </w:t>
            </w:r>
            <w:r w:rsidRPr="00032349">
              <w:rPr>
                <w:rFonts w:cs="Arial"/>
                <w:szCs w:val="22"/>
                <w:lang w:val="cs-CZ"/>
              </w:rPr>
              <w:t>Úřadu evropského veřejného žalobce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05E91" w:rsidRPr="00250477" w14:paraId="50D69C4E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32DD7F0C" w14:textId="21F1D468" w:rsidR="00705E91" w:rsidRDefault="00705E91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gridSpan w:val="2"/>
            <w:vAlign w:val="center"/>
          </w:tcPr>
          <w:p w14:paraId="765FB604" w14:textId="556E6E00" w:rsidR="00705E91" w:rsidRDefault="00705E91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C151A3" w:rsidRPr="00250477" w14:paraId="5D40E7A6" w14:textId="77777777" w:rsidTr="718A0B37">
        <w:trPr>
          <w:trHeight w:val="382"/>
        </w:trPr>
        <w:tc>
          <w:tcPr>
            <w:tcW w:w="2648" w:type="dxa"/>
            <w:vAlign w:val="center"/>
          </w:tcPr>
          <w:p w14:paraId="739DA337" w14:textId="4FA082C0" w:rsidR="00C151A3" w:rsidRDefault="00C151A3" w:rsidP="00705E91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1</w:t>
            </w:r>
          </w:p>
        </w:tc>
        <w:tc>
          <w:tcPr>
            <w:tcW w:w="11295" w:type="dxa"/>
            <w:gridSpan w:val="2"/>
            <w:vAlign w:val="center"/>
          </w:tcPr>
          <w:p w14:paraId="018B6F7E" w14:textId="427BD585" w:rsidR="00C151A3" w:rsidRDefault="00933B84" w:rsidP="00705E91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Pro předchozí verze d</w:t>
            </w:r>
            <w:r w:rsidR="00C151A3">
              <w:rPr>
                <w:rFonts w:cs="Arial"/>
                <w:szCs w:val="22"/>
                <w:lang w:val="cs-CZ"/>
              </w:rPr>
              <w:t>oplněn</w:t>
            </w:r>
            <w:r>
              <w:rPr>
                <w:rFonts w:cs="Arial"/>
                <w:szCs w:val="22"/>
                <w:lang w:val="cs-CZ"/>
              </w:rPr>
              <w:t>y</w:t>
            </w:r>
            <w:r w:rsidR="00F654C6">
              <w:rPr>
                <w:rFonts w:cs="Arial"/>
                <w:szCs w:val="22"/>
                <w:lang w:val="cs-CZ"/>
              </w:rPr>
              <w:t xml:space="preserve"> informace o změnách vycházejících z již vydaných Závazných stanovisek. </w:t>
            </w:r>
          </w:p>
        </w:tc>
      </w:tr>
    </w:tbl>
    <w:p w14:paraId="55739B18" w14:textId="77777777" w:rsidR="00496E8A" w:rsidRPr="00250477" w:rsidRDefault="00496E8A" w:rsidP="00496E8A">
      <w:pPr>
        <w:rPr>
          <w:rFonts w:cs="Arial"/>
          <w:lang w:val="cs-CZ"/>
        </w:rPr>
      </w:pPr>
    </w:p>
    <w:sectPr w:rsidR="00496E8A" w:rsidRPr="00250477" w:rsidSect="00CD0EB0">
      <w:footerReference w:type="default" r:id="rId15"/>
      <w:footerReference w:type="first" r:id="rId16"/>
      <w:pgSz w:w="16838" w:h="11906" w:orient="landscape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4709" w14:textId="77777777" w:rsidR="00B46E49" w:rsidRDefault="00B46E49">
      <w:r>
        <w:separator/>
      </w:r>
    </w:p>
  </w:endnote>
  <w:endnote w:type="continuationSeparator" w:id="0">
    <w:p w14:paraId="2D8C2162" w14:textId="77777777" w:rsidR="00B46E49" w:rsidRDefault="00B4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427626"/>
      <w:docPartObj>
        <w:docPartGallery w:val="Page Numbers (Bottom of Page)"/>
        <w:docPartUnique/>
      </w:docPartObj>
    </w:sdtPr>
    <w:sdtContent>
      <w:p w14:paraId="525BDAEA" w14:textId="3B2071A6" w:rsidR="001A3F18" w:rsidRDefault="008B68FE">
        <w:pPr>
          <w:pStyle w:val="Zpat"/>
          <w:jc w:val="right"/>
        </w:pPr>
        <w:r>
          <w:rPr>
            <w:noProof/>
            <w:lang w:val="cs-CZ" w:eastAsia="cs-CZ"/>
          </w:rPr>
          <w:drawing>
            <wp:inline distT="0" distB="0" distL="0" distR="0" wp14:anchorId="2C461625" wp14:editId="0D4962B6">
              <wp:extent cx="5760720" cy="694690"/>
              <wp:effectExtent l="0" t="0" r="0" b="0"/>
              <wp:docPr id="8" name="Obrázek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381705"/>
      <w:docPartObj>
        <w:docPartGallery w:val="Page Numbers (Bottom of Page)"/>
        <w:docPartUnique/>
      </w:docPartObj>
    </w:sdtPr>
    <w:sdtContent>
      <w:p w14:paraId="4E9B0614" w14:textId="6F034A6B" w:rsidR="00CD0EB0" w:rsidRDefault="00CD0E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5219C3A3" w14:textId="25447721" w:rsidR="00CD0EB0" w:rsidRDefault="00CD0EB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A798" w14:textId="77777777" w:rsidR="00CD0EB0" w:rsidRDefault="00CD0E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24370" w14:textId="77777777" w:rsidR="00B46E49" w:rsidRDefault="00B46E49">
      <w:r>
        <w:separator/>
      </w:r>
    </w:p>
  </w:footnote>
  <w:footnote w:type="continuationSeparator" w:id="0">
    <w:p w14:paraId="3ACBDDE9" w14:textId="77777777" w:rsidR="00B46E49" w:rsidRDefault="00B46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7FB4F" w14:textId="1D4EC6F5" w:rsidR="001A3F18" w:rsidRDefault="001A3F18" w:rsidP="000471A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10CC7"/>
    <w:multiLevelType w:val="hybridMultilevel"/>
    <w:tmpl w:val="093208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17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19607">
    <w:abstractNumId w:val="16"/>
  </w:num>
  <w:num w:numId="2" w16cid:durableId="833956873">
    <w:abstractNumId w:val="2"/>
  </w:num>
  <w:num w:numId="3" w16cid:durableId="205682597">
    <w:abstractNumId w:val="9"/>
  </w:num>
  <w:num w:numId="4" w16cid:durableId="151214655">
    <w:abstractNumId w:val="8"/>
  </w:num>
  <w:num w:numId="5" w16cid:durableId="1168254326">
    <w:abstractNumId w:val="4"/>
  </w:num>
  <w:num w:numId="6" w16cid:durableId="186915368">
    <w:abstractNumId w:val="1"/>
  </w:num>
  <w:num w:numId="7" w16cid:durableId="244654960">
    <w:abstractNumId w:val="12"/>
  </w:num>
  <w:num w:numId="8" w16cid:durableId="632903998">
    <w:abstractNumId w:val="5"/>
  </w:num>
  <w:num w:numId="9" w16cid:durableId="2111267981">
    <w:abstractNumId w:val="17"/>
  </w:num>
  <w:num w:numId="10" w16cid:durableId="33816737">
    <w:abstractNumId w:val="0"/>
  </w:num>
  <w:num w:numId="11" w16cid:durableId="598949629">
    <w:abstractNumId w:val="15"/>
  </w:num>
  <w:num w:numId="12" w16cid:durableId="898328237">
    <w:abstractNumId w:val="7"/>
  </w:num>
  <w:num w:numId="13" w16cid:durableId="281495654">
    <w:abstractNumId w:val="13"/>
  </w:num>
  <w:num w:numId="14" w16cid:durableId="48919363">
    <w:abstractNumId w:val="3"/>
  </w:num>
  <w:num w:numId="15" w16cid:durableId="770465689">
    <w:abstractNumId w:val="14"/>
  </w:num>
  <w:num w:numId="16" w16cid:durableId="980035204">
    <w:abstractNumId w:val="6"/>
  </w:num>
  <w:num w:numId="17" w16cid:durableId="1475490806">
    <w:abstractNumId w:val="10"/>
  </w:num>
  <w:num w:numId="18" w16cid:durableId="68872598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F0D"/>
    <w:rsid w:val="00007377"/>
    <w:rsid w:val="00014F14"/>
    <w:rsid w:val="000174CE"/>
    <w:rsid w:val="00026DC3"/>
    <w:rsid w:val="0003067F"/>
    <w:rsid w:val="00032349"/>
    <w:rsid w:val="000323C4"/>
    <w:rsid w:val="00033A2B"/>
    <w:rsid w:val="0004111C"/>
    <w:rsid w:val="00046676"/>
    <w:rsid w:val="000471A4"/>
    <w:rsid w:val="00056B68"/>
    <w:rsid w:val="000602B5"/>
    <w:rsid w:val="00066959"/>
    <w:rsid w:val="00066C41"/>
    <w:rsid w:val="00080545"/>
    <w:rsid w:val="00083084"/>
    <w:rsid w:val="00086AC7"/>
    <w:rsid w:val="00086C35"/>
    <w:rsid w:val="000A0DC4"/>
    <w:rsid w:val="000A52EE"/>
    <w:rsid w:val="000B01A8"/>
    <w:rsid w:val="000B1D47"/>
    <w:rsid w:val="000B2F5E"/>
    <w:rsid w:val="000B4F3D"/>
    <w:rsid w:val="000B646B"/>
    <w:rsid w:val="000B6E14"/>
    <w:rsid w:val="000B7106"/>
    <w:rsid w:val="000C600F"/>
    <w:rsid w:val="000D0A15"/>
    <w:rsid w:val="000D1F6D"/>
    <w:rsid w:val="000E07AF"/>
    <w:rsid w:val="001037F4"/>
    <w:rsid w:val="00106A15"/>
    <w:rsid w:val="0012444E"/>
    <w:rsid w:val="00126DEF"/>
    <w:rsid w:val="00131928"/>
    <w:rsid w:val="00132443"/>
    <w:rsid w:val="001348FA"/>
    <w:rsid w:val="00134A88"/>
    <w:rsid w:val="00137F80"/>
    <w:rsid w:val="00151215"/>
    <w:rsid w:val="001540FE"/>
    <w:rsid w:val="001657BF"/>
    <w:rsid w:val="00170D5D"/>
    <w:rsid w:val="001715C3"/>
    <w:rsid w:val="00172A27"/>
    <w:rsid w:val="00184835"/>
    <w:rsid w:val="00194B90"/>
    <w:rsid w:val="00195CF8"/>
    <w:rsid w:val="001A3F18"/>
    <w:rsid w:val="001B13A0"/>
    <w:rsid w:val="001B358D"/>
    <w:rsid w:val="001C17AE"/>
    <w:rsid w:val="001C6AD5"/>
    <w:rsid w:val="001C7C1E"/>
    <w:rsid w:val="001D12B3"/>
    <w:rsid w:val="001E1278"/>
    <w:rsid w:val="001E4F56"/>
    <w:rsid w:val="00202D1E"/>
    <w:rsid w:val="00203ECB"/>
    <w:rsid w:val="00211642"/>
    <w:rsid w:val="00213027"/>
    <w:rsid w:val="00215E6E"/>
    <w:rsid w:val="00220C48"/>
    <w:rsid w:val="002211BD"/>
    <w:rsid w:val="00221BD1"/>
    <w:rsid w:val="002258B1"/>
    <w:rsid w:val="002325A6"/>
    <w:rsid w:val="00235BA9"/>
    <w:rsid w:val="002454E3"/>
    <w:rsid w:val="00250477"/>
    <w:rsid w:val="00251509"/>
    <w:rsid w:val="00253E93"/>
    <w:rsid w:val="00260516"/>
    <w:rsid w:val="0026240B"/>
    <w:rsid w:val="002639FC"/>
    <w:rsid w:val="00264743"/>
    <w:rsid w:val="00270072"/>
    <w:rsid w:val="00292367"/>
    <w:rsid w:val="002937D5"/>
    <w:rsid w:val="00295EB2"/>
    <w:rsid w:val="002A3EDF"/>
    <w:rsid w:val="002C43E2"/>
    <w:rsid w:val="002C4824"/>
    <w:rsid w:val="002D7840"/>
    <w:rsid w:val="00300AC8"/>
    <w:rsid w:val="00302528"/>
    <w:rsid w:val="0030344E"/>
    <w:rsid w:val="00321E40"/>
    <w:rsid w:val="003331D3"/>
    <w:rsid w:val="003359D8"/>
    <w:rsid w:val="00343036"/>
    <w:rsid w:val="00354F64"/>
    <w:rsid w:val="00356A13"/>
    <w:rsid w:val="003639DF"/>
    <w:rsid w:val="003640D3"/>
    <w:rsid w:val="003724A6"/>
    <w:rsid w:val="00373522"/>
    <w:rsid w:val="00393EF2"/>
    <w:rsid w:val="003950DF"/>
    <w:rsid w:val="003A0F52"/>
    <w:rsid w:val="003A1A86"/>
    <w:rsid w:val="003B22CB"/>
    <w:rsid w:val="003B3F8D"/>
    <w:rsid w:val="003B50AF"/>
    <w:rsid w:val="003C1AAD"/>
    <w:rsid w:val="003D0452"/>
    <w:rsid w:val="003D06E4"/>
    <w:rsid w:val="003D3451"/>
    <w:rsid w:val="003E7CFA"/>
    <w:rsid w:val="003F060E"/>
    <w:rsid w:val="003F42A1"/>
    <w:rsid w:val="0040092F"/>
    <w:rsid w:val="0040422F"/>
    <w:rsid w:val="00416040"/>
    <w:rsid w:val="00417959"/>
    <w:rsid w:val="004251ED"/>
    <w:rsid w:val="00441BE5"/>
    <w:rsid w:val="00444BBF"/>
    <w:rsid w:val="00446097"/>
    <w:rsid w:val="004505C3"/>
    <w:rsid w:val="0045363B"/>
    <w:rsid w:val="00463EEF"/>
    <w:rsid w:val="00477E53"/>
    <w:rsid w:val="00490EDE"/>
    <w:rsid w:val="00491D30"/>
    <w:rsid w:val="00496E8A"/>
    <w:rsid w:val="004A2881"/>
    <w:rsid w:val="004A7C4E"/>
    <w:rsid w:val="004B4341"/>
    <w:rsid w:val="004C15F3"/>
    <w:rsid w:val="004C5D9D"/>
    <w:rsid w:val="004D67F9"/>
    <w:rsid w:val="004D7D8F"/>
    <w:rsid w:val="004D7DCB"/>
    <w:rsid w:val="004E51E4"/>
    <w:rsid w:val="004E67C9"/>
    <w:rsid w:val="004F152F"/>
    <w:rsid w:val="004F482C"/>
    <w:rsid w:val="00501A71"/>
    <w:rsid w:val="0051077F"/>
    <w:rsid w:val="005165DF"/>
    <w:rsid w:val="00521C67"/>
    <w:rsid w:val="0052258D"/>
    <w:rsid w:val="005303EF"/>
    <w:rsid w:val="00535FF3"/>
    <w:rsid w:val="005449F7"/>
    <w:rsid w:val="005454FE"/>
    <w:rsid w:val="00545FE2"/>
    <w:rsid w:val="005525A3"/>
    <w:rsid w:val="0055265C"/>
    <w:rsid w:val="0055445C"/>
    <w:rsid w:val="00563405"/>
    <w:rsid w:val="00565654"/>
    <w:rsid w:val="005665D8"/>
    <w:rsid w:val="00586B4A"/>
    <w:rsid w:val="00590F63"/>
    <w:rsid w:val="005939CA"/>
    <w:rsid w:val="005C1DE1"/>
    <w:rsid w:val="005C33D8"/>
    <w:rsid w:val="005C5C88"/>
    <w:rsid w:val="005D26F7"/>
    <w:rsid w:val="005D3190"/>
    <w:rsid w:val="005D3C8B"/>
    <w:rsid w:val="005D7358"/>
    <w:rsid w:val="005E45B6"/>
    <w:rsid w:val="00603BC9"/>
    <w:rsid w:val="006048F5"/>
    <w:rsid w:val="00605721"/>
    <w:rsid w:val="00615A8A"/>
    <w:rsid w:val="00634BD8"/>
    <w:rsid w:val="00636F5E"/>
    <w:rsid w:val="00652A5F"/>
    <w:rsid w:val="006576B8"/>
    <w:rsid w:val="00661B62"/>
    <w:rsid w:val="00663704"/>
    <w:rsid w:val="006856B1"/>
    <w:rsid w:val="0068669F"/>
    <w:rsid w:val="00691333"/>
    <w:rsid w:val="006A6B87"/>
    <w:rsid w:val="006B16CB"/>
    <w:rsid w:val="006B25B0"/>
    <w:rsid w:val="006E599E"/>
    <w:rsid w:val="00705E91"/>
    <w:rsid w:val="007072EB"/>
    <w:rsid w:val="0071449C"/>
    <w:rsid w:val="00716F9C"/>
    <w:rsid w:val="00717116"/>
    <w:rsid w:val="00730294"/>
    <w:rsid w:val="00742208"/>
    <w:rsid w:val="007471BC"/>
    <w:rsid w:val="00747466"/>
    <w:rsid w:val="00751C40"/>
    <w:rsid w:val="00755525"/>
    <w:rsid w:val="00756844"/>
    <w:rsid w:val="00774DD8"/>
    <w:rsid w:val="00782DB7"/>
    <w:rsid w:val="007856B5"/>
    <w:rsid w:val="007A22D3"/>
    <w:rsid w:val="007A600B"/>
    <w:rsid w:val="007A7CA0"/>
    <w:rsid w:val="007B3869"/>
    <w:rsid w:val="007B3F0A"/>
    <w:rsid w:val="007C2860"/>
    <w:rsid w:val="007C5C51"/>
    <w:rsid w:val="007D5D81"/>
    <w:rsid w:val="007E57F3"/>
    <w:rsid w:val="00800DF2"/>
    <w:rsid w:val="00801EFF"/>
    <w:rsid w:val="008126CF"/>
    <w:rsid w:val="00831D65"/>
    <w:rsid w:val="0083239C"/>
    <w:rsid w:val="00840259"/>
    <w:rsid w:val="00841762"/>
    <w:rsid w:val="0086412F"/>
    <w:rsid w:val="00870844"/>
    <w:rsid w:val="00885082"/>
    <w:rsid w:val="008864F4"/>
    <w:rsid w:val="00887DB5"/>
    <w:rsid w:val="008A12FE"/>
    <w:rsid w:val="008B2E77"/>
    <w:rsid w:val="008B5F2C"/>
    <w:rsid w:val="008B68FE"/>
    <w:rsid w:val="008C49B8"/>
    <w:rsid w:val="008D7BA6"/>
    <w:rsid w:val="008E119B"/>
    <w:rsid w:val="008E16DB"/>
    <w:rsid w:val="008F6E25"/>
    <w:rsid w:val="00902234"/>
    <w:rsid w:val="00905984"/>
    <w:rsid w:val="00905C95"/>
    <w:rsid w:val="009063FC"/>
    <w:rsid w:val="00907EF0"/>
    <w:rsid w:val="009138D8"/>
    <w:rsid w:val="009160C7"/>
    <w:rsid w:val="00920026"/>
    <w:rsid w:val="00921160"/>
    <w:rsid w:val="0093294C"/>
    <w:rsid w:val="00933B84"/>
    <w:rsid w:val="0094206D"/>
    <w:rsid w:val="00952898"/>
    <w:rsid w:val="009543EF"/>
    <w:rsid w:val="00954C64"/>
    <w:rsid w:val="00957756"/>
    <w:rsid w:val="00974847"/>
    <w:rsid w:val="00976866"/>
    <w:rsid w:val="009772F3"/>
    <w:rsid w:val="00983AED"/>
    <w:rsid w:val="00985874"/>
    <w:rsid w:val="00986C0E"/>
    <w:rsid w:val="00993061"/>
    <w:rsid w:val="009937A9"/>
    <w:rsid w:val="00996998"/>
    <w:rsid w:val="009B53AB"/>
    <w:rsid w:val="009B62F4"/>
    <w:rsid w:val="009C25DE"/>
    <w:rsid w:val="009C5BA4"/>
    <w:rsid w:val="009E208E"/>
    <w:rsid w:val="009E2552"/>
    <w:rsid w:val="009E4E54"/>
    <w:rsid w:val="009E602C"/>
    <w:rsid w:val="009E6E22"/>
    <w:rsid w:val="009E72C5"/>
    <w:rsid w:val="009F2631"/>
    <w:rsid w:val="009F310B"/>
    <w:rsid w:val="009F43B9"/>
    <w:rsid w:val="00A06A0A"/>
    <w:rsid w:val="00A13B8A"/>
    <w:rsid w:val="00A1486F"/>
    <w:rsid w:val="00A274D2"/>
    <w:rsid w:val="00A27C39"/>
    <w:rsid w:val="00A27DE9"/>
    <w:rsid w:val="00A31D54"/>
    <w:rsid w:val="00A346DF"/>
    <w:rsid w:val="00A35307"/>
    <w:rsid w:val="00A35798"/>
    <w:rsid w:val="00A366A0"/>
    <w:rsid w:val="00A428AC"/>
    <w:rsid w:val="00A442B3"/>
    <w:rsid w:val="00A45573"/>
    <w:rsid w:val="00A4640C"/>
    <w:rsid w:val="00A50621"/>
    <w:rsid w:val="00A62814"/>
    <w:rsid w:val="00A62E1F"/>
    <w:rsid w:val="00A6312A"/>
    <w:rsid w:val="00A730DB"/>
    <w:rsid w:val="00A81AF1"/>
    <w:rsid w:val="00A8231C"/>
    <w:rsid w:val="00A831F3"/>
    <w:rsid w:val="00A91B09"/>
    <w:rsid w:val="00A93727"/>
    <w:rsid w:val="00A9560F"/>
    <w:rsid w:val="00A975D6"/>
    <w:rsid w:val="00AA133F"/>
    <w:rsid w:val="00AB2F3D"/>
    <w:rsid w:val="00AB4D3C"/>
    <w:rsid w:val="00AD1B76"/>
    <w:rsid w:val="00AE2030"/>
    <w:rsid w:val="00AF5783"/>
    <w:rsid w:val="00AF6F66"/>
    <w:rsid w:val="00B0478F"/>
    <w:rsid w:val="00B217E1"/>
    <w:rsid w:val="00B36935"/>
    <w:rsid w:val="00B4169A"/>
    <w:rsid w:val="00B41868"/>
    <w:rsid w:val="00B43390"/>
    <w:rsid w:val="00B46E49"/>
    <w:rsid w:val="00B54C21"/>
    <w:rsid w:val="00B57432"/>
    <w:rsid w:val="00B602EC"/>
    <w:rsid w:val="00B66475"/>
    <w:rsid w:val="00B66D59"/>
    <w:rsid w:val="00B748DE"/>
    <w:rsid w:val="00B75A41"/>
    <w:rsid w:val="00B80CF9"/>
    <w:rsid w:val="00BB2C50"/>
    <w:rsid w:val="00BC3992"/>
    <w:rsid w:val="00BC498B"/>
    <w:rsid w:val="00BC6C95"/>
    <w:rsid w:val="00BD258D"/>
    <w:rsid w:val="00BD515E"/>
    <w:rsid w:val="00BE1ECE"/>
    <w:rsid w:val="00BE5ECA"/>
    <w:rsid w:val="00BF5D85"/>
    <w:rsid w:val="00C0138C"/>
    <w:rsid w:val="00C03BE1"/>
    <w:rsid w:val="00C151A3"/>
    <w:rsid w:val="00C20062"/>
    <w:rsid w:val="00C264AA"/>
    <w:rsid w:val="00C318B0"/>
    <w:rsid w:val="00C4319F"/>
    <w:rsid w:val="00C50C6E"/>
    <w:rsid w:val="00C662C8"/>
    <w:rsid w:val="00C66C01"/>
    <w:rsid w:val="00C761D2"/>
    <w:rsid w:val="00C81740"/>
    <w:rsid w:val="00C85D14"/>
    <w:rsid w:val="00C96A37"/>
    <w:rsid w:val="00CA2449"/>
    <w:rsid w:val="00CA3912"/>
    <w:rsid w:val="00CB204F"/>
    <w:rsid w:val="00CB2516"/>
    <w:rsid w:val="00CB5CEA"/>
    <w:rsid w:val="00CC5561"/>
    <w:rsid w:val="00CD0EB0"/>
    <w:rsid w:val="00CD1469"/>
    <w:rsid w:val="00CD2BFB"/>
    <w:rsid w:val="00CE7E55"/>
    <w:rsid w:val="00D10040"/>
    <w:rsid w:val="00D155F1"/>
    <w:rsid w:val="00D20D33"/>
    <w:rsid w:val="00D26A61"/>
    <w:rsid w:val="00D27604"/>
    <w:rsid w:val="00D36F78"/>
    <w:rsid w:val="00D37096"/>
    <w:rsid w:val="00D40D29"/>
    <w:rsid w:val="00D46091"/>
    <w:rsid w:val="00D55DFE"/>
    <w:rsid w:val="00D615B5"/>
    <w:rsid w:val="00D7219B"/>
    <w:rsid w:val="00D8336F"/>
    <w:rsid w:val="00D843F2"/>
    <w:rsid w:val="00DA2C46"/>
    <w:rsid w:val="00DA6593"/>
    <w:rsid w:val="00DA7D3D"/>
    <w:rsid w:val="00DB0F8D"/>
    <w:rsid w:val="00DC0025"/>
    <w:rsid w:val="00DD3318"/>
    <w:rsid w:val="00DE0716"/>
    <w:rsid w:val="00DF2FBE"/>
    <w:rsid w:val="00E016E6"/>
    <w:rsid w:val="00E069C0"/>
    <w:rsid w:val="00E12983"/>
    <w:rsid w:val="00E35B6E"/>
    <w:rsid w:val="00E5243F"/>
    <w:rsid w:val="00E54CD6"/>
    <w:rsid w:val="00E561FA"/>
    <w:rsid w:val="00E62565"/>
    <w:rsid w:val="00E70D3F"/>
    <w:rsid w:val="00E75FF1"/>
    <w:rsid w:val="00E87169"/>
    <w:rsid w:val="00E90B68"/>
    <w:rsid w:val="00E9571B"/>
    <w:rsid w:val="00EA3732"/>
    <w:rsid w:val="00EA43A1"/>
    <w:rsid w:val="00EB0EEC"/>
    <w:rsid w:val="00EB2759"/>
    <w:rsid w:val="00EB5D06"/>
    <w:rsid w:val="00EC3DC2"/>
    <w:rsid w:val="00ED4942"/>
    <w:rsid w:val="00ED5D92"/>
    <w:rsid w:val="00EF1E8F"/>
    <w:rsid w:val="00F00082"/>
    <w:rsid w:val="00F07BA9"/>
    <w:rsid w:val="00F11255"/>
    <w:rsid w:val="00F12EC4"/>
    <w:rsid w:val="00F14CDD"/>
    <w:rsid w:val="00F2059A"/>
    <w:rsid w:val="00F31ED0"/>
    <w:rsid w:val="00F327E9"/>
    <w:rsid w:val="00F37B1D"/>
    <w:rsid w:val="00F42208"/>
    <w:rsid w:val="00F4302C"/>
    <w:rsid w:val="00F6012E"/>
    <w:rsid w:val="00F654C6"/>
    <w:rsid w:val="00F6771F"/>
    <w:rsid w:val="00F67CFD"/>
    <w:rsid w:val="00F72347"/>
    <w:rsid w:val="00F76317"/>
    <w:rsid w:val="00F81693"/>
    <w:rsid w:val="00F83F8E"/>
    <w:rsid w:val="00F8659E"/>
    <w:rsid w:val="00F90288"/>
    <w:rsid w:val="00F91C64"/>
    <w:rsid w:val="00FA0B23"/>
    <w:rsid w:val="00FA1754"/>
    <w:rsid w:val="00FA5D1F"/>
    <w:rsid w:val="00FB10AB"/>
    <w:rsid w:val="00FB124E"/>
    <w:rsid w:val="00FD3E35"/>
    <w:rsid w:val="00FD5746"/>
    <w:rsid w:val="00FD59B5"/>
    <w:rsid w:val="00FE0F7F"/>
    <w:rsid w:val="00FF2A91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DDF18C6"/>
    <w:rsid w:val="1F1D3307"/>
    <w:rsid w:val="20A35110"/>
    <w:rsid w:val="2118168A"/>
    <w:rsid w:val="239A29E1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6D7A35"/>
    <w:rsid w:val="3EBE0A31"/>
    <w:rsid w:val="3EFA168A"/>
    <w:rsid w:val="420A6E18"/>
    <w:rsid w:val="422506EB"/>
    <w:rsid w:val="42D56BEC"/>
    <w:rsid w:val="48075D9E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A29B16"/>
    <w:rsid w:val="60B40B04"/>
    <w:rsid w:val="61123CAF"/>
    <w:rsid w:val="615D6AB9"/>
    <w:rsid w:val="625365C7"/>
    <w:rsid w:val="63BA04FD"/>
    <w:rsid w:val="64494B93"/>
    <w:rsid w:val="647128F2"/>
    <w:rsid w:val="649F0E2D"/>
    <w:rsid w:val="65CCB834"/>
    <w:rsid w:val="66B472FB"/>
    <w:rsid w:val="6768068A"/>
    <w:rsid w:val="685C77D0"/>
    <w:rsid w:val="6AA15BBA"/>
    <w:rsid w:val="6AAE0423"/>
    <w:rsid w:val="6CDE54AA"/>
    <w:rsid w:val="6CF456AF"/>
    <w:rsid w:val="6D477018"/>
    <w:rsid w:val="6DEF1653"/>
    <w:rsid w:val="6E553053"/>
    <w:rsid w:val="718A0B37"/>
    <w:rsid w:val="722A50EF"/>
    <w:rsid w:val="737D6FB5"/>
    <w:rsid w:val="74393BCC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16770DA2-8637-4B28-B093-CC3B04C9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05E91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4C06A-9B15-4496-AAF0-ED6C4F7321B7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97943C90-1F59-47FC-ABE0-ED2BBB8213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32AFC9-4D2E-4966-80EA-70878D956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1A02F3-7007-4353-B13D-DA211D467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2095</Words>
  <Characters>12673</Characters>
  <Application>Microsoft Office Word</Application>
  <DocSecurity>0</DocSecurity>
  <Lines>382</Lines>
  <Paragraphs>333</Paragraphs>
  <ScaleCrop>false</ScaleCrop>
  <Company>Ministerstvo pro místní rozvoj</Company>
  <LinksUpToDate>false</LinksUpToDate>
  <CharactersWithSpaces>14478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Tomášek Radek</cp:lastModifiedBy>
  <cp:revision>158</cp:revision>
  <dcterms:created xsi:type="dcterms:W3CDTF">2022-02-24T23:41:00Z</dcterms:created>
  <dcterms:modified xsi:type="dcterms:W3CDTF">2025-12-04T12:19:00Z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  <property fmtid="{D5CDD505-2E9C-101B-9397-08002B2CF9AE}" pid="5" name="docLang">
    <vt:lpwstr>cs</vt:lpwstr>
  </property>
</Properties>
</file>